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19" w:rsidRPr="00C433FB" w:rsidRDefault="002F1619" w:rsidP="00865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pacing w:val="-2"/>
          <w:sz w:val="28"/>
          <w:szCs w:val="28"/>
        </w:rPr>
      </w:pPr>
      <w:bookmarkStart w:id="0" w:name="_GoBack"/>
      <w:bookmarkEnd w:id="0"/>
      <w:r w:rsidRPr="00C433FB">
        <w:rPr>
          <w:rFonts w:ascii="Liberation Serif" w:hAnsi="Liberation Serif"/>
          <w:spacing w:val="-2"/>
          <w:sz w:val="28"/>
          <w:szCs w:val="28"/>
        </w:rPr>
        <w:t>Уведомление о проведении публичных консультаций</w:t>
      </w:r>
    </w:p>
    <w:p w:rsidR="00C433FB" w:rsidRDefault="002F1619" w:rsidP="00865D91">
      <w:pPr>
        <w:widowControl w:val="0"/>
        <w:spacing w:after="0" w:line="240" w:lineRule="auto"/>
        <w:jc w:val="center"/>
        <w:rPr>
          <w:rFonts w:ascii="Liberation Serif" w:hAnsi="Liberation Serif"/>
          <w:spacing w:val="-2"/>
          <w:sz w:val="28"/>
          <w:szCs w:val="28"/>
        </w:rPr>
      </w:pPr>
      <w:r w:rsidRPr="00C433FB">
        <w:rPr>
          <w:rFonts w:ascii="Liberation Serif" w:hAnsi="Liberation Serif"/>
          <w:spacing w:val="-2"/>
          <w:sz w:val="28"/>
          <w:szCs w:val="28"/>
        </w:rPr>
        <w:t xml:space="preserve">в целях оценки регулирующего воздействия проекта решения Екатеринбургской городской Думы </w:t>
      </w:r>
    </w:p>
    <w:p w:rsidR="00C433FB" w:rsidRDefault="007645AD" w:rsidP="00865D91">
      <w:pPr>
        <w:widowControl w:val="0"/>
        <w:spacing w:after="0" w:line="240" w:lineRule="auto"/>
        <w:jc w:val="center"/>
        <w:rPr>
          <w:rFonts w:ascii="Liberation Serif" w:hAnsi="Liberation Serif"/>
          <w:color w:val="000000"/>
          <w:sz w:val="28"/>
          <w:szCs w:val="28"/>
        </w:rPr>
      </w:pPr>
      <w:r w:rsidRPr="00C433FB">
        <w:rPr>
          <w:rFonts w:ascii="Liberation Serif" w:hAnsi="Liberation Serif"/>
          <w:spacing w:val="-2"/>
          <w:sz w:val="28"/>
          <w:szCs w:val="28"/>
        </w:rPr>
        <w:t>«</w:t>
      </w:r>
      <w:r w:rsidR="00C433FB" w:rsidRPr="00C433FB">
        <w:rPr>
          <w:rFonts w:ascii="Liberation Serif" w:hAnsi="Liberation Serif"/>
          <w:color w:val="000000"/>
          <w:sz w:val="28"/>
          <w:szCs w:val="28"/>
        </w:rPr>
        <w:t xml:space="preserve">О внесении изменений в отдельные решения </w:t>
      </w:r>
    </w:p>
    <w:p w:rsidR="00C433FB" w:rsidRPr="00C433FB" w:rsidRDefault="00C433FB" w:rsidP="00865D91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433FB">
        <w:rPr>
          <w:rFonts w:ascii="Liberation Serif" w:hAnsi="Liberation Serif"/>
          <w:color w:val="000000"/>
          <w:sz w:val="28"/>
          <w:szCs w:val="28"/>
        </w:rPr>
        <w:t>Екатеринбургской городской Думы»</w:t>
      </w:r>
    </w:p>
    <w:p w:rsidR="002F1619" w:rsidRPr="00FA2205" w:rsidRDefault="002F1619" w:rsidP="00C433FB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954"/>
      </w:tblGrid>
      <w:tr w:rsidR="002F1619" w:rsidRPr="008F0747" w:rsidTr="00FA22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E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Наименование проекта решения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CC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Полное наименование проекта решения</w:t>
            </w:r>
          </w:p>
        </w:tc>
      </w:tr>
      <w:tr w:rsidR="002F1619" w:rsidRPr="008F0747" w:rsidTr="00FA22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Вид экономической деятельности.</w:t>
            </w:r>
          </w:p>
          <w:p w:rsidR="00865D91" w:rsidRPr="00347BBE" w:rsidRDefault="00865D91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</w:p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Сфера рег</w:t>
            </w:r>
            <w:r w:rsidR="007831A0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улирования, круг лиц, </w:t>
            </w:r>
            <w:r w:rsidR="00FA2205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br/>
            </w:r>
            <w:r w:rsidR="007831A0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на которых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распространяется регулирование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347BBE" w:rsidRDefault="007645AD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Отношения в сф</w:t>
            </w:r>
            <w:r w:rsidR="00350B5A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ере благоустройств</w:t>
            </w:r>
            <w:r w:rsidR="00CC3EB8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а 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территории муниципального образования «город Екатеринбург»</w:t>
            </w:r>
            <w:r w:rsidR="00865D9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.</w:t>
            </w:r>
          </w:p>
          <w:p w:rsidR="00683EFB" w:rsidRPr="00347BBE" w:rsidRDefault="007645AD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</w:p>
          <w:p w:rsidR="002F1619" w:rsidRPr="00347BBE" w:rsidRDefault="007645AD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Субъекты предпринимательской деяте</w:t>
            </w:r>
            <w:r w:rsidR="00057BF2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льности: </w:t>
            </w:r>
            <w:r w:rsidR="00350B5A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индивидуальные предприниматели, юридически</w:t>
            </w:r>
            <w:r w:rsidR="00057BF2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е лица, </w:t>
            </w:r>
            <w:r w:rsidR="00C433FB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осуществляющие </w:t>
            </w:r>
            <w:r w:rsidR="00CC3EB8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розничную продажу продовольственных и непродовольственных товаров, оказывающие бытовые услуги и услуги общественного питания в нестационарных торговых объектах, размещенных на территории муниципального образования «город Екатеринбург»</w:t>
            </w:r>
          </w:p>
        </w:tc>
      </w:tr>
      <w:tr w:rsidR="002F1619" w:rsidRPr="008F0747" w:rsidTr="00FA22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Основани</w:t>
            </w:r>
            <w:r w:rsidR="00057FFA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я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для разработки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0" w:rsidRPr="00347BBE" w:rsidRDefault="004D52A0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 xml:space="preserve">Федеральный закон от 06.10.2003 № 131-ФЗ </w:t>
            </w:r>
            <w:r w:rsidR="0033482D" w:rsidRPr="00347BBE">
              <w:rPr>
                <w:rFonts w:ascii="Liberation Serif" w:hAnsi="Liberation Serif"/>
                <w:sz w:val="26"/>
                <w:szCs w:val="26"/>
              </w:rPr>
              <w:br/>
            </w:r>
            <w:r w:rsidRPr="00347BBE">
              <w:rPr>
                <w:rFonts w:ascii="Liberation Serif" w:hAnsi="Liberation Serif"/>
                <w:sz w:val="26"/>
                <w:szCs w:val="26"/>
              </w:rPr>
              <w:t>«Об общих принципах организации местного самоуправления в Российской Федерации»;</w:t>
            </w:r>
          </w:p>
          <w:p w:rsidR="00865D91" w:rsidRPr="00347BBE" w:rsidRDefault="00865D91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</w:p>
          <w:p w:rsidR="002F1619" w:rsidRPr="00347BBE" w:rsidRDefault="007B1125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 xml:space="preserve">Закон Свердловской области от 14.11.2018 </w:t>
            </w:r>
            <w:r w:rsidR="00CC3EB8" w:rsidRPr="00347BBE">
              <w:rPr>
                <w:rFonts w:ascii="Liberation Serif" w:hAnsi="Liberation Serif"/>
                <w:sz w:val="26"/>
                <w:szCs w:val="26"/>
              </w:rPr>
              <w:br/>
            </w:r>
            <w:r w:rsidRPr="00347BBE">
              <w:rPr>
                <w:rFonts w:ascii="Liberation Serif" w:hAnsi="Liberation Serif"/>
                <w:sz w:val="26"/>
                <w:szCs w:val="26"/>
              </w:rPr>
              <w:t>№ 140-ОЗ «О регулировании отдельных отношений в сфере благоустройства территории муниципальных образований, расположенных на территории Свердловской области»</w:t>
            </w:r>
            <w:r w:rsidR="00683EFB" w:rsidRPr="00347BBE"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865D91" w:rsidRPr="00347BBE" w:rsidRDefault="00865D91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</w:p>
          <w:p w:rsidR="0033482D" w:rsidRPr="00347BBE" w:rsidRDefault="0033482D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 xml:space="preserve">Постановление Конституционного суда </w:t>
            </w:r>
          </w:p>
          <w:p w:rsidR="0033482D" w:rsidRPr="00347BBE" w:rsidRDefault="0033482D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>Российской Федерации от 19.04.2021 № 14-П</w:t>
            </w:r>
          </w:p>
          <w:p w:rsidR="0033482D" w:rsidRPr="00347BBE" w:rsidRDefault="0033482D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 xml:space="preserve">по делу «О проверке конституционности пункта 2 статьи 209 Гражданского кодекса Российской Федерации, части 7 статьи 10 Федерального закона «Об основах государственного регулирования торговой деятельности в Российской Федерации», а также абзаца двадцать второго части 1 статьи 2, пункта 25 части 1 статьи 16 и пункта 3 части 2 статьи 45.1 Федерального закона </w:t>
            </w:r>
            <w:r w:rsidR="00683EFB" w:rsidRPr="00347BBE">
              <w:rPr>
                <w:rFonts w:ascii="Liberation Serif" w:hAnsi="Liberation Serif"/>
                <w:sz w:val="26"/>
                <w:szCs w:val="26"/>
              </w:rPr>
              <w:br/>
            </w:r>
            <w:r w:rsidRPr="00347BBE">
              <w:rPr>
                <w:rFonts w:ascii="Liberation Serif" w:hAnsi="Liberation Serif"/>
                <w:sz w:val="26"/>
                <w:szCs w:val="26"/>
              </w:rPr>
              <w:t>«Об общих принципах организации местного самоуправления в Российской Федерации» в связи с жалобами граждан Г.С. Дадашова, И.Н. Касимова и других»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 xml:space="preserve"> (</w:t>
            </w:r>
            <w:r w:rsidR="00865D9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далее 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 xml:space="preserve">– </w:t>
            </w:r>
            <w:r w:rsidR="00865D9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Постановление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 xml:space="preserve"> Конституционного суда Российской Федерации от 19.04.2021 № 14-П)</w:t>
            </w:r>
            <w:r w:rsidR="00683EFB" w:rsidRPr="00347BBE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</w:tr>
      <w:tr w:rsidR="002F1619" w:rsidRPr="008F0747" w:rsidTr="00FA22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Описание проблемы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7" w:rsidRPr="00347BBE" w:rsidRDefault="00D74197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 xml:space="preserve">Подпунктом 30 пункта 7 Правил благоустройства 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>территории муниципального образования «город Екатеринбург», утвержденны</w:t>
            </w:r>
            <w:r w:rsidR="00347BBE">
              <w:rPr>
                <w:rFonts w:ascii="Liberation Serif" w:hAnsi="Liberation Serif"/>
                <w:sz w:val="26"/>
                <w:szCs w:val="26"/>
              </w:rPr>
              <w:t>х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 xml:space="preserve"> Решением Екатеринбургской городской Думы от 26.06.2012 </w:t>
            </w:r>
            <w:r w:rsidR="00347BBE" w:rsidRPr="00347BBE">
              <w:rPr>
                <w:rFonts w:ascii="Liberation Serif" w:hAnsi="Liberation Serif"/>
                <w:sz w:val="26"/>
                <w:szCs w:val="26"/>
              </w:rPr>
              <w:br/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 xml:space="preserve">№ 29/61 (далее </w:t>
            </w:r>
            <w:r w:rsidR="00865D9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– Правила благоустройства)</w:t>
            </w:r>
            <w:r w:rsidR="00347BBE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,</w:t>
            </w:r>
            <w:r w:rsidR="00865D9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r w:rsidRPr="00347BBE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предусмотрен запрет на размещение нестационарных торговых объектов, не включенных </w:t>
            </w:r>
          </w:p>
          <w:p w:rsidR="00D74197" w:rsidRPr="00347BBE" w:rsidRDefault="00D74197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 xml:space="preserve">в действующую редакцию схемы размещения нестационарных торговых объектов на территории муниципального образования «город Екатеринбург», разработанной и утвержденной Администрацией города Екатеринбурга, </w:t>
            </w:r>
          </w:p>
          <w:p w:rsidR="00865D91" w:rsidRPr="00347BBE" w:rsidRDefault="00D74197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>в порядке, установленном действующим законодательством, а также размещение нестационарных торговых объектов на придомовых территориях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:rsidR="00D74197" w:rsidRPr="00347BBE" w:rsidRDefault="00865D91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 xml:space="preserve">Запрет на размещение нестационарных торговых объектов на придомовых территориях </w:t>
            </w:r>
            <w:r w:rsidR="00D74197" w:rsidRPr="00347BBE">
              <w:rPr>
                <w:rFonts w:ascii="Liberation Serif" w:hAnsi="Liberation Serif"/>
                <w:sz w:val="26"/>
                <w:szCs w:val="26"/>
              </w:rPr>
              <w:t xml:space="preserve">не соответствует выводам Конституционного суда Российской Федерации, изложенным </w:t>
            </w:r>
            <w:r w:rsidRPr="00347BBE">
              <w:rPr>
                <w:rFonts w:ascii="Liberation Serif" w:hAnsi="Liberation Serif"/>
                <w:sz w:val="26"/>
                <w:szCs w:val="26"/>
              </w:rPr>
              <w:br/>
            </w:r>
            <w:r w:rsidR="00D74197" w:rsidRPr="00347BBE">
              <w:rPr>
                <w:rFonts w:ascii="Liberation Serif" w:hAnsi="Liberation Serif"/>
                <w:sz w:val="26"/>
                <w:szCs w:val="26"/>
              </w:rPr>
              <w:t xml:space="preserve">в Постановлении </w:t>
            </w:r>
            <w:r w:rsidRPr="00347BBE">
              <w:rPr>
                <w:rFonts w:ascii="Liberation Serif" w:hAnsi="Liberation Serif"/>
                <w:sz w:val="26"/>
                <w:szCs w:val="26"/>
              </w:rPr>
              <w:t xml:space="preserve">Конституционного суда Российской Федерации </w:t>
            </w:r>
            <w:r w:rsidR="00D74197" w:rsidRPr="00347BBE">
              <w:rPr>
                <w:rFonts w:ascii="Liberation Serif" w:hAnsi="Liberation Serif"/>
                <w:sz w:val="26"/>
                <w:szCs w:val="26"/>
              </w:rPr>
              <w:t>от 19.04.2021 № 14-П</w:t>
            </w:r>
            <w:r w:rsidRPr="00347BBE"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:rsidR="002F1619" w:rsidRPr="00347BBE" w:rsidRDefault="00D74197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z w:val="26"/>
                <w:szCs w:val="26"/>
              </w:rPr>
              <w:t>Главой 18 Правил благоустройства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347BBE">
              <w:rPr>
                <w:rFonts w:ascii="Liberation Serif" w:hAnsi="Liberation Serif"/>
                <w:sz w:val="26"/>
                <w:szCs w:val="26"/>
              </w:rPr>
              <w:t>установлены общие требования к размещению нестационарных торговых объектов на территории муниципального образования «город Екатеринбург», между тем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>,</w:t>
            </w:r>
            <w:r w:rsidRPr="00347BB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br/>
            </w:r>
            <w:r w:rsidRPr="00347BBE">
              <w:rPr>
                <w:rFonts w:ascii="Liberation Serif" w:hAnsi="Liberation Serif"/>
                <w:sz w:val="26"/>
                <w:szCs w:val="26"/>
              </w:rPr>
              <w:t>не урегулированы вопросы размещения нестационарных торговых объектов на земельных участках, находящихся в частной собственности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>, и вопросы содержания нестационарных торговых объектов.</w:t>
            </w:r>
          </w:p>
        </w:tc>
      </w:tr>
      <w:tr w:rsidR="00D74197" w:rsidRPr="008F0747" w:rsidTr="00FA22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7" w:rsidRPr="00347BBE" w:rsidRDefault="00D74197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lastRenderedPageBreak/>
              <w:t>Цель регулирования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7" w:rsidRPr="00347BBE" w:rsidRDefault="00D74197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Необходимость приведения Правил благоустройства в соответствие с </w:t>
            </w:r>
            <w:r w:rsidRPr="00347BBE">
              <w:rPr>
                <w:rFonts w:ascii="Liberation Serif" w:hAnsi="Liberation Serif"/>
                <w:sz w:val="26"/>
                <w:szCs w:val="26"/>
              </w:rPr>
              <w:t>Постановлением Конституционного суда Российской Федерации от 19.04.2021 № 14-П</w:t>
            </w:r>
            <w:r w:rsidR="00865D91" w:rsidRPr="00347BBE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="00347BBE">
              <w:rPr>
                <w:rFonts w:ascii="Liberation Serif" w:hAnsi="Liberation Serif"/>
                <w:sz w:val="26"/>
                <w:szCs w:val="26"/>
              </w:rPr>
              <w:br/>
            </w:r>
            <w:r w:rsidR="00347BBE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и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r w:rsidR="00347BBE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необходимость 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нормативного правового регулирования размещения нестационарных торговых объектов, в том числе их содержания,</w:t>
            </w:r>
            <w:r w:rsidR="00865D9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на территории муниципального образования «город Екатеринбург», включая земельные участки, находящиеся в частной собственности.</w:t>
            </w:r>
          </w:p>
        </w:tc>
      </w:tr>
      <w:tr w:rsidR="002F1619" w:rsidRPr="008F0747" w:rsidTr="00FA22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Планируемая дата вступления </w:t>
            </w:r>
            <w:r w:rsidR="00FA2205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br/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в силу</w:t>
            </w:r>
          </w:p>
          <w:p w:rsidR="00347BBE" w:rsidRPr="00347BBE" w:rsidRDefault="00347BBE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</w:p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Переходный период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BE" w:rsidRPr="00347BBE" w:rsidRDefault="001B2E9F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Планируемая дата вступления в силу – </w:t>
            </w:r>
          </w:p>
          <w:p w:rsidR="002F1619" w:rsidRPr="00347BBE" w:rsidRDefault="00057BF2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01 марта 2023 года</w:t>
            </w:r>
          </w:p>
          <w:p w:rsidR="00347BBE" w:rsidRPr="00347BBE" w:rsidRDefault="00347BBE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</w:p>
          <w:p w:rsidR="001F2838" w:rsidRPr="00347BBE" w:rsidRDefault="001F2838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Не предусмотрен</w:t>
            </w:r>
          </w:p>
        </w:tc>
      </w:tr>
      <w:tr w:rsidR="002F1619" w:rsidRPr="008F0747" w:rsidTr="00FA22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Планируемый период действия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7" w:rsidRPr="00347BBE" w:rsidRDefault="001F2838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Ограничение срока действия </w:t>
            </w:r>
          </w:p>
          <w:p w:rsidR="00D74197" w:rsidRPr="00347BBE" w:rsidRDefault="001F2838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Решения Екатеринбургской городской Думы </w:t>
            </w:r>
          </w:p>
          <w:p w:rsidR="002F1619" w:rsidRPr="00347BBE" w:rsidRDefault="001F2838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не предусмотрено</w:t>
            </w:r>
          </w:p>
        </w:tc>
      </w:tr>
      <w:tr w:rsidR="002F1619" w:rsidRPr="008F0747" w:rsidTr="00FA22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Субъект правотворческой инициативы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1B2E9F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Администрация города Екатеринбурга</w:t>
            </w:r>
          </w:p>
        </w:tc>
      </w:tr>
      <w:tr w:rsidR="002F1619" w:rsidRPr="008F0747" w:rsidTr="00FA22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Сроки проведения публичного обсуждения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9E" w:rsidRPr="00347BBE" w:rsidRDefault="001B2E9F" w:rsidP="00347BBE">
            <w:pPr>
              <w:widowControl w:val="0"/>
              <w:spacing w:after="0" w:line="240" w:lineRule="auto"/>
              <w:ind w:left="57"/>
              <w:contextualSpacing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Продолжител</w:t>
            </w:r>
            <w:r w:rsidR="001F7FBB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ьность публичного обсуждения – </w:t>
            </w:r>
          </w:p>
          <w:p w:rsidR="001B2E9F" w:rsidRPr="00347BBE" w:rsidRDefault="006B5CC4" w:rsidP="00347BBE">
            <w:pPr>
              <w:widowControl w:val="0"/>
              <w:spacing w:after="0" w:line="240" w:lineRule="auto"/>
              <w:ind w:left="57"/>
              <w:contextualSpacing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1</w:t>
            </w:r>
            <w:r w:rsidR="00C10C3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0 рабочих дней</w:t>
            </w:r>
            <w:r w:rsidR="001B2E9F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.</w:t>
            </w:r>
          </w:p>
          <w:p w:rsidR="001F2838" w:rsidRPr="00347BBE" w:rsidRDefault="001B2E9F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Дата начала </w:t>
            </w:r>
            <w:r w:rsidR="001F2838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приема предложений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–</w:t>
            </w:r>
            <w:r w:rsidR="00616252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r w:rsidR="006B5CC4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28.11</w:t>
            </w:r>
            <w:r w:rsidR="00820026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.</w:t>
            </w:r>
            <w:r w:rsidR="00057BF2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2022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, </w:t>
            </w:r>
          </w:p>
          <w:p w:rsidR="00616252" w:rsidRPr="00347BBE" w:rsidRDefault="001B2E9F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дата окончания </w:t>
            </w:r>
            <w:r w:rsidR="001F2838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приема предложений 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– </w:t>
            </w:r>
            <w:r w:rsidR="006B5CC4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09.12</w:t>
            </w:r>
            <w:r w:rsidR="00350B5A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.202</w:t>
            </w:r>
            <w:r w:rsidR="00057BF2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2</w:t>
            </w:r>
          </w:p>
        </w:tc>
      </w:tr>
      <w:tr w:rsidR="002F1619" w:rsidRPr="008F0747" w:rsidTr="00FA2205">
        <w:trPr>
          <w:trHeight w:val="11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lastRenderedPageBreak/>
              <w:t xml:space="preserve">Адрес электронной почты </w:t>
            </w:r>
            <w:r w:rsidR="00FA2205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br/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для направления предложений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1619" w:rsidRPr="00347BBE" w:rsidRDefault="001B2E9F" w:rsidP="00347BBE">
            <w:pPr>
              <w:widowControl w:val="0"/>
              <w:spacing w:after="0" w:line="240" w:lineRule="auto"/>
              <w:ind w:left="57"/>
              <w:contextualSpacing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Предложения и мнения о проекте решения Екатеринбургской городской Думы следует направлять в электронной форме по адресу электронной почты:</w:t>
            </w:r>
            <w:r w:rsidR="00E96F9E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hyperlink r:id="rId8" w:history="1">
              <w:r w:rsidR="00347BBE" w:rsidRPr="00347BBE">
                <w:rPr>
                  <w:rStyle w:val="a9"/>
                  <w:rFonts w:ascii="Liberation Serif" w:hAnsi="Liberation Serif"/>
                  <w:color w:val="auto"/>
                  <w:spacing w:val="-2"/>
                  <w:sz w:val="26"/>
                  <w:szCs w:val="26"/>
                  <w:u w:val="none"/>
                  <w:lang w:val="en-US"/>
                </w:rPr>
                <w:t>kuzvesova</w:t>
              </w:r>
              <w:r w:rsidR="00347BBE" w:rsidRPr="00347BBE">
                <w:rPr>
                  <w:rStyle w:val="a9"/>
                  <w:rFonts w:ascii="Liberation Serif" w:hAnsi="Liberation Serif"/>
                  <w:color w:val="auto"/>
                  <w:spacing w:val="-2"/>
                  <w:sz w:val="26"/>
                  <w:szCs w:val="26"/>
                  <w:u w:val="none"/>
                </w:rPr>
                <w:t>_</w:t>
              </w:r>
              <w:r w:rsidR="00347BBE" w:rsidRPr="00347BBE">
                <w:rPr>
                  <w:rStyle w:val="a9"/>
                  <w:rFonts w:ascii="Liberation Serif" w:hAnsi="Liberation Serif"/>
                  <w:color w:val="auto"/>
                  <w:spacing w:val="-2"/>
                  <w:sz w:val="26"/>
                  <w:szCs w:val="26"/>
                  <w:u w:val="none"/>
                  <w:lang w:val="en-US"/>
                </w:rPr>
                <w:t>eg</w:t>
              </w:r>
              <w:r w:rsidR="00347BBE" w:rsidRPr="00347BBE">
                <w:rPr>
                  <w:rStyle w:val="a9"/>
                  <w:rFonts w:ascii="Liberation Serif" w:hAnsi="Liberation Serif"/>
                  <w:color w:val="auto"/>
                  <w:spacing w:val="-2"/>
                  <w:sz w:val="26"/>
                  <w:szCs w:val="26"/>
                  <w:u w:val="none"/>
                </w:rPr>
                <w:t>@ekadm.ru</w:t>
              </w:r>
            </w:hyperlink>
            <w:r w:rsidR="00C10C3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.</w:t>
            </w:r>
          </w:p>
          <w:p w:rsidR="00347BBE" w:rsidRPr="00347BBE" w:rsidRDefault="00347BBE" w:rsidP="00347BBE">
            <w:pPr>
              <w:widowControl w:val="0"/>
              <w:spacing w:after="0" w:line="240" w:lineRule="auto"/>
              <w:ind w:left="57"/>
              <w:contextualSpacing/>
              <w:rPr>
                <w:rFonts w:ascii="Liberation Serif" w:hAnsi="Liberation Serif"/>
                <w:spacing w:val="-2"/>
                <w:sz w:val="26"/>
                <w:szCs w:val="26"/>
              </w:rPr>
            </w:pPr>
          </w:p>
        </w:tc>
      </w:tr>
      <w:tr w:rsidR="002F1619" w:rsidRPr="008F0747" w:rsidTr="00FA220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Контактный телефон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9" w:rsidRPr="00347BBE" w:rsidRDefault="002F1619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Номер контактного телефона (343) </w:t>
            </w:r>
            <w:r w:rsidR="00C10C3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304-</w:t>
            </w:r>
            <w:r w:rsidR="00057BF2" w:rsidRPr="00347BBE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33-52</w:t>
            </w:r>
          </w:p>
        </w:tc>
      </w:tr>
      <w:tr w:rsidR="00D74197" w:rsidRPr="008F0747" w:rsidTr="00FA220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7" w:rsidRPr="00347BBE" w:rsidRDefault="00D74197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Перечень прилагаемых 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br/>
              <w:t>к уведомлению документов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97" w:rsidRPr="00347BBE" w:rsidRDefault="00D74197" w:rsidP="00347BBE">
            <w:pPr>
              <w:widowControl w:val="0"/>
              <w:spacing w:after="0" w:line="240" w:lineRule="auto"/>
              <w:ind w:left="57"/>
              <w:rPr>
                <w:rFonts w:ascii="Liberation Serif" w:hAnsi="Liberation Serif" w:cs="Liberation Serif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1. Проект решения Екатеринбургской городской Думы «</w:t>
            </w:r>
            <w:r w:rsidRPr="00347BBE">
              <w:rPr>
                <w:rFonts w:ascii="Liberation Serif" w:hAnsi="Liberation Serif"/>
                <w:color w:val="000000"/>
                <w:sz w:val="26"/>
                <w:szCs w:val="26"/>
              </w:rPr>
              <w:t>О внесении изменений в отдельные решения Екатеринбургской городской Думы».</w:t>
            </w:r>
          </w:p>
          <w:p w:rsidR="00D74197" w:rsidRPr="00347BBE" w:rsidRDefault="00D74197" w:rsidP="00347BB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2. Пояснительная записка к проекту решения</w:t>
            </w:r>
            <w:r w:rsidR="00865D91"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Екатеринбургской городской Думы</w:t>
            </w:r>
            <w:r w:rsidRPr="00347BBE">
              <w:rPr>
                <w:rFonts w:ascii="Liberation Serif" w:hAnsi="Liberation Serif"/>
                <w:spacing w:val="-2"/>
                <w:sz w:val="26"/>
                <w:szCs w:val="26"/>
              </w:rPr>
              <w:t>.</w:t>
            </w:r>
          </w:p>
        </w:tc>
      </w:tr>
    </w:tbl>
    <w:p w:rsidR="00BC7BA4" w:rsidRPr="001A471B" w:rsidRDefault="00BC7BA4" w:rsidP="00347BBE">
      <w:pPr>
        <w:rPr>
          <w:rFonts w:ascii="Times New Roman" w:hAnsi="Times New Roman"/>
          <w:sz w:val="20"/>
          <w:szCs w:val="20"/>
        </w:rPr>
      </w:pPr>
    </w:p>
    <w:sectPr w:rsidR="00BC7BA4" w:rsidRPr="001A471B" w:rsidSect="00E5121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8D" w:rsidRDefault="00385F8D" w:rsidP="004728D1">
      <w:pPr>
        <w:spacing w:after="0" w:line="240" w:lineRule="auto"/>
      </w:pPr>
      <w:r>
        <w:separator/>
      </w:r>
    </w:p>
  </w:endnote>
  <w:endnote w:type="continuationSeparator" w:id="0">
    <w:p w:rsidR="00385F8D" w:rsidRDefault="00385F8D" w:rsidP="0047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8D" w:rsidRDefault="00385F8D" w:rsidP="004728D1">
      <w:pPr>
        <w:spacing w:after="0" w:line="240" w:lineRule="auto"/>
      </w:pPr>
      <w:r>
        <w:separator/>
      </w:r>
    </w:p>
  </w:footnote>
  <w:footnote w:type="continuationSeparator" w:id="0">
    <w:p w:rsidR="00385F8D" w:rsidRDefault="00385F8D" w:rsidP="0047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1B" w:rsidRPr="00683EFB" w:rsidRDefault="00E5121B">
    <w:pPr>
      <w:pStyle w:val="a5"/>
      <w:jc w:val="center"/>
      <w:rPr>
        <w:rFonts w:ascii="Liberation Serif" w:hAnsi="Liberation Serif"/>
        <w:sz w:val="24"/>
        <w:szCs w:val="24"/>
      </w:rPr>
    </w:pPr>
    <w:r w:rsidRPr="00683EFB">
      <w:rPr>
        <w:rFonts w:ascii="Liberation Serif" w:hAnsi="Liberation Serif"/>
        <w:sz w:val="24"/>
        <w:szCs w:val="24"/>
      </w:rPr>
      <w:fldChar w:fldCharType="begin"/>
    </w:r>
    <w:r w:rsidRPr="00683EFB">
      <w:rPr>
        <w:rFonts w:ascii="Liberation Serif" w:hAnsi="Liberation Serif"/>
        <w:sz w:val="24"/>
        <w:szCs w:val="24"/>
      </w:rPr>
      <w:instrText>PAGE   \* MERGEFORMAT</w:instrText>
    </w:r>
    <w:r w:rsidRPr="00683EFB">
      <w:rPr>
        <w:rFonts w:ascii="Liberation Serif" w:hAnsi="Liberation Serif"/>
        <w:sz w:val="24"/>
        <w:szCs w:val="24"/>
      </w:rPr>
      <w:fldChar w:fldCharType="separate"/>
    </w:r>
    <w:r w:rsidR="00D651DD">
      <w:rPr>
        <w:rFonts w:ascii="Liberation Serif" w:hAnsi="Liberation Serif"/>
        <w:noProof/>
        <w:sz w:val="24"/>
        <w:szCs w:val="24"/>
      </w:rPr>
      <w:t>3</w:t>
    </w:r>
    <w:r w:rsidRPr="00683EFB">
      <w:rPr>
        <w:rFonts w:ascii="Liberation Serif" w:hAnsi="Liberation Serif"/>
        <w:sz w:val="24"/>
        <w:szCs w:val="24"/>
      </w:rPr>
      <w:fldChar w:fldCharType="end"/>
    </w:r>
  </w:p>
  <w:p w:rsidR="004728D1" w:rsidRDefault="004728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65528"/>
    <w:multiLevelType w:val="hybridMultilevel"/>
    <w:tmpl w:val="F212374C"/>
    <w:lvl w:ilvl="0" w:tplc="1660C84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A4"/>
    <w:rsid w:val="00057BF2"/>
    <w:rsid w:val="00057FFA"/>
    <w:rsid w:val="000C1945"/>
    <w:rsid w:val="000E7F92"/>
    <w:rsid w:val="00117828"/>
    <w:rsid w:val="001A471B"/>
    <w:rsid w:val="001B035E"/>
    <w:rsid w:val="001B2E9F"/>
    <w:rsid w:val="001F2838"/>
    <w:rsid w:val="001F7FBB"/>
    <w:rsid w:val="00267C4A"/>
    <w:rsid w:val="002A3D10"/>
    <w:rsid w:val="002D2A47"/>
    <w:rsid w:val="002E273E"/>
    <w:rsid w:val="002F1619"/>
    <w:rsid w:val="0033482D"/>
    <w:rsid w:val="00347BBE"/>
    <w:rsid w:val="00350B5A"/>
    <w:rsid w:val="003531D9"/>
    <w:rsid w:val="003677A3"/>
    <w:rsid w:val="00385F8D"/>
    <w:rsid w:val="00430985"/>
    <w:rsid w:val="00454D14"/>
    <w:rsid w:val="004728D1"/>
    <w:rsid w:val="00477781"/>
    <w:rsid w:val="0049362B"/>
    <w:rsid w:val="004D52A0"/>
    <w:rsid w:val="00573397"/>
    <w:rsid w:val="005925A4"/>
    <w:rsid w:val="005F11B7"/>
    <w:rsid w:val="005F6A09"/>
    <w:rsid w:val="00616252"/>
    <w:rsid w:val="00683EFB"/>
    <w:rsid w:val="0068441C"/>
    <w:rsid w:val="006B1589"/>
    <w:rsid w:val="006B5CC4"/>
    <w:rsid w:val="006C1997"/>
    <w:rsid w:val="006E0708"/>
    <w:rsid w:val="006F2AD3"/>
    <w:rsid w:val="00706A38"/>
    <w:rsid w:val="00743EC6"/>
    <w:rsid w:val="007645AD"/>
    <w:rsid w:val="007736CF"/>
    <w:rsid w:val="007831A0"/>
    <w:rsid w:val="007936CB"/>
    <w:rsid w:val="007A7D52"/>
    <w:rsid w:val="007B1125"/>
    <w:rsid w:val="007C5BFE"/>
    <w:rsid w:val="007F2C0F"/>
    <w:rsid w:val="007F4FBB"/>
    <w:rsid w:val="008062BA"/>
    <w:rsid w:val="008164E3"/>
    <w:rsid w:val="00820026"/>
    <w:rsid w:val="008224F5"/>
    <w:rsid w:val="008326F0"/>
    <w:rsid w:val="0084626A"/>
    <w:rsid w:val="00852026"/>
    <w:rsid w:val="00864609"/>
    <w:rsid w:val="00865D91"/>
    <w:rsid w:val="008F0747"/>
    <w:rsid w:val="00971246"/>
    <w:rsid w:val="009A4F11"/>
    <w:rsid w:val="009C0F95"/>
    <w:rsid w:val="00A44B6A"/>
    <w:rsid w:val="00A56310"/>
    <w:rsid w:val="00A81EE8"/>
    <w:rsid w:val="00AA1389"/>
    <w:rsid w:val="00B00A89"/>
    <w:rsid w:val="00B114C3"/>
    <w:rsid w:val="00B77674"/>
    <w:rsid w:val="00BC7BA4"/>
    <w:rsid w:val="00C10C31"/>
    <w:rsid w:val="00C30394"/>
    <w:rsid w:val="00C433FB"/>
    <w:rsid w:val="00C70E53"/>
    <w:rsid w:val="00C845D6"/>
    <w:rsid w:val="00CC3EB8"/>
    <w:rsid w:val="00D01180"/>
    <w:rsid w:val="00D13E49"/>
    <w:rsid w:val="00D13F48"/>
    <w:rsid w:val="00D13F8F"/>
    <w:rsid w:val="00D15DEA"/>
    <w:rsid w:val="00D63CEF"/>
    <w:rsid w:val="00D651DD"/>
    <w:rsid w:val="00D74197"/>
    <w:rsid w:val="00DB2419"/>
    <w:rsid w:val="00DB7D61"/>
    <w:rsid w:val="00DF384F"/>
    <w:rsid w:val="00E13078"/>
    <w:rsid w:val="00E5121B"/>
    <w:rsid w:val="00E96F9E"/>
    <w:rsid w:val="00EA71BB"/>
    <w:rsid w:val="00EC4479"/>
    <w:rsid w:val="00ED2167"/>
    <w:rsid w:val="00ED733A"/>
    <w:rsid w:val="00EE1E0F"/>
    <w:rsid w:val="00EF058B"/>
    <w:rsid w:val="00F03010"/>
    <w:rsid w:val="00F51852"/>
    <w:rsid w:val="00F61678"/>
    <w:rsid w:val="00FA0FE9"/>
    <w:rsid w:val="00FA2205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D628F7-B30C-49E1-A0A7-089065DC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1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B1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1625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8D1"/>
  </w:style>
  <w:style w:type="paragraph" w:styleId="a7">
    <w:name w:val="footer"/>
    <w:basedOn w:val="a"/>
    <w:link w:val="a8"/>
    <w:uiPriority w:val="99"/>
    <w:unhideWhenUsed/>
    <w:rsid w:val="0047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8D1"/>
  </w:style>
  <w:style w:type="character" w:customStyle="1" w:styleId="20">
    <w:name w:val="Заголовок 2 Знак"/>
    <w:link w:val="2"/>
    <w:uiPriority w:val="9"/>
    <w:rsid w:val="007B1125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347BBE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347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vesova_eg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B4BE-068F-4D15-9173-2CE58CCC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Links>
    <vt:vector size="6" baseType="variant"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mailto:kuzvesova_eg@ekadm.ru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Екатерина Сергеевна</dc:creator>
  <cp:keywords/>
  <dc:description/>
  <cp:lastModifiedBy>Нигаматуллин Ринат Ильдарович</cp:lastModifiedBy>
  <cp:revision>2</cp:revision>
  <cp:lastPrinted>2022-11-23T11:44:00Z</cp:lastPrinted>
  <dcterms:created xsi:type="dcterms:W3CDTF">2022-11-25T11:47:00Z</dcterms:created>
  <dcterms:modified xsi:type="dcterms:W3CDTF">2022-11-25T11:47:00Z</dcterms:modified>
</cp:coreProperties>
</file>