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E453ED" w:rsidP="00FF63D4">
      <w:pPr>
        <w:widowControl w:val="0"/>
        <w:ind w:firstLine="0"/>
        <w:jc w:val="center"/>
      </w:pPr>
      <w:r>
        <w:t>Пояснительная записка</w:t>
      </w:r>
    </w:p>
    <w:p w:rsidR="004C22F2" w:rsidRDefault="00E453ED" w:rsidP="00FF63D4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102197" w:rsidRPr="00102197" w:rsidRDefault="00102197" w:rsidP="00102197">
      <w:pPr>
        <w:widowControl w:val="0"/>
        <w:ind w:firstLine="0"/>
        <w:jc w:val="center"/>
      </w:pPr>
      <w:r w:rsidRPr="00102197">
        <w:t xml:space="preserve">«О внесении изменений в Решение Екатеринбургской городской Думы </w:t>
      </w:r>
    </w:p>
    <w:p w:rsidR="00E453ED" w:rsidRDefault="00EA6F80" w:rsidP="00102197">
      <w:pPr>
        <w:widowControl w:val="0"/>
        <w:ind w:firstLine="0"/>
        <w:jc w:val="center"/>
      </w:pPr>
      <w:r w:rsidRPr="009B240E">
        <w:rPr>
          <w:rFonts w:eastAsia="Calibri"/>
        </w:rPr>
        <w:t xml:space="preserve">от 13.12.2005 № 15/1 «Об утверждении Положения </w:t>
      </w:r>
      <w:r>
        <w:rPr>
          <w:rFonts w:eastAsia="Calibri"/>
        </w:rPr>
        <w:br/>
      </w:r>
      <w:r w:rsidRPr="009B240E">
        <w:rPr>
          <w:rFonts w:eastAsia="Calibri"/>
        </w:rPr>
        <w:t xml:space="preserve">«О порядке планирования приватизации имущества </w:t>
      </w:r>
      <w:r>
        <w:rPr>
          <w:rFonts w:eastAsia="Calibri"/>
        </w:rPr>
        <w:br/>
      </w:r>
      <w:r w:rsidRPr="009B240E">
        <w:rPr>
          <w:rFonts w:eastAsia="Calibri"/>
        </w:rPr>
        <w:t>муниципального образования «город Екатеринбург»</w:t>
      </w:r>
    </w:p>
    <w:p w:rsidR="004C22F2" w:rsidRDefault="004C22F2" w:rsidP="00FF63D4">
      <w:pPr>
        <w:widowControl w:val="0"/>
      </w:pPr>
    </w:p>
    <w:p w:rsidR="00EA6F80" w:rsidRPr="00EA6F80" w:rsidRDefault="00EA6F80" w:rsidP="00EA6F80">
      <w:pPr>
        <w:widowControl w:val="0"/>
        <w:rPr>
          <w:rFonts w:eastAsia="Calibri"/>
        </w:rPr>
      </w:pPr>
      <w:r w:rsidRPr="00EA6F80">
        <w:rPr>
          <w:rFonts w:eastAsia="Calibri"/>
        </w:rPr>
        <w:t xml:space="preserve">Проект решения Екатеринбургской городской Думы «О внесении изменений в Решение Екатеринбургской городской Думы от 13.12.2005 № 15/1 </w:t>
      </w:r>
      <w:r w:rsidRPr="00EA6F80">
        <w:rPr>
          <w:rFonts w:eastAsia="Calibri"/>
        </w:rPr>
        <w:br/>
        <w:t xml:space="preserve">«Об утверждении Положения «О порядке планирования приватизации имущества муниципального образования «город Екатеринбург» разработан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с целью приведения муниципального нормативного акта в соответствие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с положениями Федерального закона от 22.07.2008 № 159-ФЗ «Об особенностях отчуждения движимого и недвижимого имущества, находящегося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в отдельные законодательные акты Российской Федерации» (далее – Федеральный закон от 22.07.2008 № 159-ФЗ) и Постановления Правительства Российской Федерации от 26.12.2005 № 806 «Об утверждении Правил разработки прогнозных планов (программ) приватизации государственного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и муниципального имущества и внесении изменений в Правила подготовки </w:t>
      </w:r>
      <w:r w:rsidRPr="00EA6F80">
        <w:rPr>
          <w:rFonts w:eastAsia="Calibri"/>
        </w:rPr>
        <w:br/>
        <w:t xml:space="preserve">и принятия решений об условиях приватизации федерального имущества»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>(далее – Постановление Правительства РФ от 26.12.2005 № 806).</w:t>
      </w:r>
    </w:p>
    <w:p w:rsidR="00EA6F80" w:rsidRPr="00EA6F80" w:rsidRDefault="00EA6F80" w:rsidP="00EA6F80">
      <w:pPr>
        <w:widowControl w:val="0"/>
        <w:rPr>
          <w:rFonts w:eastAsia="Calibri"/>
        </w:rPr>
      </w:pPr>
      <w:r w:rsidRPr="00EA6F80">
        <w:rPr>
          <w:rFonts w:eastAsia="Calibri"/>
        </w:rPr>
        <w:t xml:space="preserve">Федеральным законом от 29.12.2022 № 605-ФЗ «О внесении изменений </w:t>
      </w:r>
      <w:r w:rsidRPr="00EA6F80">
        <w:rPr>
          <w:rFonts w:eastAsia="Calibri"/>
        </w:rPr>
        <w:br/>
        <w:t xml:space="preserve">в отдельные законодательные акты Российской Федерации» расширен предмет регулирования Федерального закона от 22.07.2008 № 159-ФЗ. С 01 марта 2023 года положения указанного Федерального закона распространяются также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на отношения, которые возникают в рамках отчуждения из муниципальной собственности движимого имущества. </w:t>
      </w:r>
    </w:p>
    <w:p w:rsidR="00EA6F80" w:rsidRPr="00EA6F80" w:rsidRDefault="00EA6F80" w:rsidP="00EA6F80">
      <w:pPr>
        <w:widowControl w:val="0"/>
        <w:rPr>
          <w:rFonts w:eastAsia="Calibri"/>
        </w:rPr>
      </w:pPr>
      <w:r w:rsidRPr="00EA6F80">
        <w:rPr>
          <w:rFonts w:eastAsia="Calibri"/>
        </w:rPr>
        <w:t xml:space="preserve">Постановление Правительства РФ от 26.12.2005 № 806 определяет структуру, содержание, порядок, требования и сроки разработки прогнозных планов (программ) приватизации, в том числе муниципального имущества. </w:t>
      </w:r>
    </w:p>
    <w:p w:rsidR="00EA6F80" w:rsidRPr="00EA6F80" w:rsidRDefault="00EA6F80" w:rsidP="00EA6F80">
      <w:pPr>
        <w:widowControl w:val="0"/>
        <w:rPr>
          <w:rFonts w:eastAsia="Calibri"/>
        </w:rPr>
      </w:pPr>
      <w:r w:rsidRPr="00EA6F80">
        <w:rPr>
          <w:rFonts w:eastAsia="Calibri"/>
        </w:rPr>
        <w:t>Проект предусматривает внесение изменений в 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Екатеринбург» в части дополнения прогнозных планов (программ) приватизации муниципального имущества сведениями о движимом имуществе, которое подлежит отчуждению в соответствии с положениями Федерального закона от 22.07.2008</w:t>
      </w:r>
      <w:r w:rsidRPr="00EA6F80">
        <w:rPr>
          <w:rFonts w:eastAsia="Calibri"/>
        </w:rPr>
        <w:t xml:space="preserve"> </w:t>
      </w:r>
      <w:r w:rsidRPr="00EA6F80">
        <w:rPr>
          <w:rFonts w:eastAsia="Calibri"/>
        </w:rPr>
        <w:t xml:space="preserve">№ 159-ФЗ, а также в части конкретизации данных об объектах, которые включаются в прогнозные планы (программы) приватизации, уточнения сроков их корректировки при наличии оснований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 xml:space="preserve">и сроков размещения в информационно-телекоммуникационной сети «Интернет» после утверждения. Также скорректированы формулировки, касающиеся предоставления в Департамент по управлению муниципальным имуществом бухгалтерской (финансовой) отчетности муниципальными </w:t>
      </w:r>
      <w:r w:rsidRPr="00EA6F80">
        <w:rPr>
          <w:rFonts w:eastAsia="Calibri"/>
        </w:rPr>
        <w:lastRenderedPageBreak/>
        <w:t xml:space="preserve">унитарными предприятиями, акционерными обществами и обществами </w:t>
      </w:r>
      <w:r w:rsidRPr="00EA6F80">
        <w:rPr>
          <w:rFonts w:eastAsia="Calibri"/>
        </w:rPr>
        <w:br/>
      </w:r>
      <w:r w:rsidRPr="00EA6F80">
        <w:rPr>
          <w:rFonts w:eastAsia="Calibri"/>
        </w:rPr>
        <w:t>с ограниченной ответственностью, включенными в прогнозные планы (программы) приватизации.</w:t>
      </w:r>
    </w:p>
    <w:p w:rsidR="00EA6F80" w:rsidRPr="00EA6F80" w:rsidRDefault="00EA6F80" w:rsidP="00EA6F80">
      <w:pPr>
        <w:widowControl w:val="0"/>
        <w:ind w:firstLine="708"/>
      </w:pPr>
      <w:r w:rsidRPr="00EA6F80">
        <w:t xml:space="preserve">Проект решения Екатеринбургской городской Думы </w:t>
      </w:r>
      <w:r w:rsidRPr="00EA6F80">
        <w:rPr>
          <w:rFonts w:eastAsia="Calibri"/>
        </w:rPr>
        <w:t xml:space="preserve">«О внесении изменений в Решение Екатеринбургской городской Думы от 13.12.2005 № 15/1 </w:t>
      </w:r>
      <w:r w:rsidRPr="00EA6F80">
        <w:rPr>
          <w:rFonts w:eastAsia="Calibri"/>
        </w:rPr>
        <w:br/>
        <w:t>«Об утверждении Положения «О порядке планирования приватизации имущества муниципального образования «город Екатеринбург»</w:t>
      </w:r>
      <w:r w:rsidRPr="00EA6F80"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 </w:t>
      </w:r>
      <w:r w:rsidRPr="00EA6F80">
        <w:br/>
        <w:t>в информационно-телекоммуникационной сети «Интернет».</w:t>
      </w:r>
    </w:p>
    <w:p w:rsidR="00EA6F80" w:rsidRPr="00EA6F80" w:rsidRDefault="00EA6F80" w:rsidP="00EA6F80">
      <w:pPr>
        <w:widowControl w:val="0"/>
        <w:ind w:firstLine="708"/>
      </w:pPr>
      <w:r w:rsidRPr="00EA6F80">
        <w:t xml:space="preserve">Проект решения имеет низкую степень регулирующего воздействия: </w:t>
      </w:r>
      <w:r w:rsidRPr="00EA6F80">
        <w:br/>
        <w:t xml:space="preserve">не предусматривает новые расходы субъектов предпринимательской </w:t>
      </w:r>
      <w:r w:rsidRPr="00EA6F80">
        <w:br/>
        <w:t xml:space="preserve">и инвестиционной деятельности, а также увеличение существующих расходов субъектов предпринимательской и инвестиционной деятельности, </w:t>
      </w:r>
      <w:r w:rsidRPr="00EA6F80">
        <w:br/>
      </w:r>
      <w:r w:rsidRPr="00EA6F80">
        <w:t>не устанавливает новых обязанностей, запретов и ограничений для субъектов предпринимательской и инвестиционной деятельности, вместе с тем изменяет существующие обязанности.</w:t>
      </w:r>
    </w:p>
    <w:p w:rsidR="00EA6F80" w:rsidRPr="00EA6F80" w:rsidRDefault="00EA6F80" w:rsidP="00EA6F80">
      <w:pPr>
        <w:widowControl w:val="0"/>
        <w:ind w:firstLine="708"/>
      </w:pPr>
      <w:r w:rsidRPr="00EA6F80">
        <w:t xml:space="preserve">Принятие данного проекта решения не повлечет дополнительных расходов </w:t>
      </w:r>
      <w:r w:rsidRPr="00EA6F80">
        <w:br/>
        <w:t>из бюджета муниципального образования «город Екатеринбург», не потребует принятия н</w:t>
      </w:r>
      <w:bookmarkStart w:id="0" w:name="_GoBack"/>
      <w:bookmarkEnd w:id="0"/>
      <w:r w:rsidRPr="00EA6F80">
        <w:t>овых муниципальных нормативных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EF2296" w:rsidRPr="00EA6F80" w:rsidRDefault="00EA6F80" w:rsidP="00EA6F80">
      <w:pPr>
        <w:widowControl w:val="0"/>
      </w:pPr>
      <w:r w:rsidRPr="00EA6F80">
        <w:t xml:space="preserve">Проект прошел внутреннюю антикоррупционную экспертизу, коррупциогенных факторов не выявлено, разработан Департаментом </w:t>
      </w:r>
      <w:r w:rsidRPr="00EA6F80">
        <w:br/>
      </w:r>
      <w:r w:rsidRPr="00EA6F80">
        <w:t>по управлению муниципальным имуществом.</w:t>
      </w:r>
    </w:p>
    <w:sectPr w:rsidR="00EF2296" w:rsidRPr="00EA6F80" w:rsidSect="00D80AC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7" w:rsidRDefault="001B7747" w:rsidP="00D80AC5">
      <w:r>
        <w:separator/>
      </w:r>
    </w:p>
  </w:endnote>
  <w:endnote w:type="continuationSeparator" w:id="0">
    <w:p w:rsidR="001B7747" w:rsidRDefault="001B7747" w:rsidP="00D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7" w:rsidRDefault="001B7747" w:rsidP="00D80AC5">
      <w:r>
        <w:separator/>
      </w:r>
    </w:p>
  </w:footnote>
  <w:footnote w:type="continuationSeparator" w:id="0">
    <w:p w:rsidR="001B7747" w:rsidRDefault="001B7747" w:rsidP="00D8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025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80AC5" w:rsidRPr="00D80AC5" w:rsidRDefault="00D80AC5" w:rsidP="00D80AC5">
        <w:pPr>
          <w:pStyle w:val="a3"/>
          <w:ind w:firstLine="0"/>
          <w:jc w:val="center"/>
          <w:rPr>
            <w:sz w:val="24"/>
          </w:rPr>
        </w:pPr>
        <w:r w:rsidRPr="00D80AC5">
          <w:rPr>
            <w:sz w:val="24"/>
          </w:rPr>
          <w:fldChar w:fldCharType="begin"/>
        </w:r>
        <w:r w:rsidRPr="00D80AC5">
          <w:rPr>
            <w:sz w:val="24"/>
          </w:rPr>
          <w:instrText>PAGE   \* MERGEFORMAT</w:instrText>
        </w:r>
        <w:r w:rsidRPr="00D80AC5">
          <w:rPr>
            <w:sz w:val="24"/>
          </w:rPr>
          <w:fldChar w:fldCharType="separate"/>
        </w:r>
        <w:r w:rsidR="00EA6F80">
          <w:rPr>
            <w:noProof/>
            <w:sz w:val="24"/>
          </w:rPr>
          <w:t>2</w:t>
        </w:r>
        <w:r w:rsidRPr="00D80AC5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2"/>
    <w:rsid w:val="00026FC3"/>
    <w:rsid w:val="000F0AE6"/>
    <w:rsid w:val="00102197"/>
    <w:rsid w:val="00133E51"/>
    <w:rsid w:val="001659AA"/>
    <w:rsid w:val="001752B4"/>
    <w:rsid w:val="001B7747"/>
    <w:rsid w:val="00264EA0"/>
    <w:rsid w:val="00293523"/>
    <w:rsid w:val="002A5417"/>
    <w:rsid w:val="003665FC"/>
    <w:rsid w:val="003F13EA"/>
    <w:rsid w:val="00431233"/>
    <w:rsid w:val="0047771D"/>
    <w:rsid w:val="004C22F2"/>
    <w:rsid w:val="004D723C"/>
    <w:rsid w:val="00520C9F"/>
    <w:rsid w:val="00554A5D"/>
    <w:rsid w:val="00586525"/>
    <w:rsid w:val="007576ED"/>
    <w:rsid w:val="00782B09"/>
    <w:rsid w:val="007E7E99"/>
    <w:rsid w:val="00821035"/>
    <w:rsid w:val="008541EC"/>
    <w:rsid w:val="0088034E"/>
    <w:rsid w:val="008C16C1"/>
    <w:rsid w:val="0092044A"/>
    <w:rsid w:val="00944641"/>
    <w:rsid w:val="009939C2"/>
    <w:rsid w:val="009A20F5"/>
    <w:rsid w:val="00A04E8A"/>
    <w:rsid w:val="00A712C9"/>
    <w:rsid w:val="00AA2137"/>
    <w:rsid w:val="00B53BFB"/>
    <w:rsid w:val="00B55EA4"/>
    <w:rsid w:val="00B8313E"/>
    <w:rsid w:val="00BB70A5"/>
    <w:rsid w:val="00BF5B02"/>
    <w:rsid w:val="00C0106A"/>
    <w:rsid w:val="00C82743"/>
    <w:rsid w:val="00CE4D10"/>
    <w:rsid w:val="00D05625"/>
    <w:rsid w:val="00D80AC5"/>
    <w:rsid w:val="00DA3165"/>
    <w:rsid w:val="00DE2926"/>
    <w:rsid w:val="00E32BC2"/>
    <w:rsid w:val="00E453ED"/>
    <w:rsid w:val="00E5400D"/>
    <w:rsid w:val="00EA6F80"/>
    <w:rsid w:val="00EF2296"/>
    <w:rsid w:val="00F323E1"/>
    <w:rsid w:val="00F93767"/>
    <w:rsid w:val="00FE1478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99C2"/>
  <w15:chartTrackingRefBased/>
  <w15:docId w15:val="{511285E1-868F-4228-9DE5-4A5923B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AC5"/>
  </w:style>
  <w:style w:type="paragraph" w:styleId="a5">
    <w:name w:val="footer"/>
    <w:basedOn w:val="a"/>
    <w:link w:val="a6"/>
    <w:uiPriority w:val="99"/>
    <w:unhideWhenUsed/>
    <w:rsid w:val="00D80A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AC5"/>
  </w:style>
  <w:style w:type="paragraph" w:styleId="a7">
    <w:name w:val="Balloon Text"/>
    <w:basedOn w:val="a"/>
    <w:link w:val="a8"/>
    <w:uiPriority w:val="99"/>
    <w:semiHidden/>
    <w:unhideWhenUsed/>
    <w:rsid w:val="000F0A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Григорьевская Анна Валерьевна</cp:lastModifiedBy>
  <cp:revision>2</cp:revision>
  <cp:lastPrinted>2021-11-19T06:06:00Z</cp:lastPrinted>
  <dcterms:created xsi:type="dcterms:W3CDTF">2023-08-29T06:03:00Z</dcterms:created>
  <dcterms:modified xsi:type="dcterms:W3CDTF">2023-08-29T06:03:00Z</dcterms:modified>
</cp:coreProperties>
</file>