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DB6AAE" w:rsidTr="00052E77">
        <w:tc>
          <w:tcPr>
            <w:tcW w:w="4820" w:type="dxa"/>
          </w:tcPr>
          <w:p w:rsidR="00DB6AAE" w:rsidRDefault="00DB6AAE" w:rsidP="00052E77">
            <w:pPr>
              <w:widowControl w:val="0"/>
              <w:ind w:firstLine="0"/>
            </w:pPr>
          </w:p>
        </w:tc>
        <w:tc>
          <w:tcPr>
            <w:tcW w:w="4677" w:type="dxa"/>
          </w:tcPr>
          <w:p w:rsidR="00DB6AAE" w:rsidRDefault="00DB6AAE" w:rsidP="00052E77">
            <w:pPr>
              <w:widowControl w:val="0"/>
              <w:ind w:firstLine="0"/>
            </w:pPr>
            <w:r>
              <w:t xml:space="preserve">Приложение к Постановлению </w:t>
            </w:r>
          </w:p>
          <w:p w:rsidR="00DB6AAE" w:rsidRDefault="00DB6AAE" w:rsidP="00052E77">
            <w:pPr>
              <w:widowControl w:val="0"/>
              <w:ind w:firstLine="0"/>
            </w:pPr>
            <w:r>
              <w:t>Администрации города Екатеринбурга от _________________ № ___________</w:t>
            </w:r>
          </w:p>
        </w:tc>
      </w:tr>
    </w:tbl>
    <w:p w:rsidR="00DB6AAE" w:rsidRDefault="00DB6AAE" w:rsidP="00DB6AAE">
      <w:pPr>
        <w:widowControl w:val="0"/>
        <w:ind w:firstLine="0"/>
      </w:pPr>
    </w:p>
    <w:p w:rsidR="00DB6AAE" w:rsidRDefault="00DB6AAE" w:rsidP="00DB6AAE">
      <w:pPr>
        <w:widowControl w:val="0"/>
        <w:ind w:firstLine="0"/>
      </w:pPr>
    </w:p>
    <w:p w:rsidR="00DB6AAE" w:rsidRDefault="00DB6AAE" w:rsidP="00DB6AAE">
      <w:pPr>
        <w:widowControl w:val="0"/>
        <w:ind w:firstLine="0"/>
        <w:jc w:val="center"/>
      </w:pPr>
      <w:r>
        <w:t>ПРОЕКТ РЕШЕНИЯ</w:t>
      </w:r>
    </w:p>
    <w:p w:rsidR="00DB6AAE" w:rsidRDefault="00DB6AAE" w:rsidP="00DB6AAE">
      <w:pPr>
        <w:widowControl w:val="0"/>
        <w:ind w:firstLine="0"/>
        <w:jc w:val="center"/>
      </w:pPr>
    </w:p>
    <w:p w:rsidR="00ED5344" w:rsidRDefault="00ED5344" w:rsidP="00DB6AAE">
      <w:pPr>
        <w:widowControl w:val="0"/>
        <w:ind w:firstLine="0"/>
        <w:jc w:val="center"/>
      </w:pPr>
    </w:p>
    <w:p w:rsidR="00DB6AAE" w:rsidRDefault="00DB6AAE" w:rsidP="00DB6AAE">
      <w:pPr>
        <w:widowControl w:val="0"/>
        <w:ind w:firstLine="0"/>
        <w:jc w:val="center"/>
      </w:pPr>
      <w:r>
        <w:t xml:space="preserve">«О внесении изменений в Решение Екатеринбургской городской Думы </w:t>
      </w:r>
    </w:p>
    <w:p w:rsidR="00DB6AAE" w:rsidRDefault="00DB6AAE" w:rsidP="00DB6AAE">
      <w:pPr>
        <w:widowControl w:val="0"/>
        <w:ind w:firstLine="0"/>
        <w:jc w:val="center"/>
      </w:pPr>
      <w:r>
        <w:t>от 21</w:t>
      </w:r>
      <w:r w:rsidR="00ED5344">
        <w:t xml:space="preserve"> февраля </w:t>
      </w:r>
      <w:r>
        <w:t xml:space="preserve">2012 </w:t>
      </w:r>
      <w:r w:rsidR="00ED5344">
        <w:t xml:space="preserve">года </w:t>
      </w:r>
      <w:r>
        <w:t xml:space="preserve">№ 10/54 «Об утверждении Положения </w:t>
      </w:r>
    </w:p>
    <w:p w:rsidR="00DB6AAE" w:rsidRDefault="00DB6AAE" w:rsidP="00DB6AAE">
      <w:pPr>
        <w:widowControl w:val="0"/>
        <w:ind w:firstLine="0"/>
        <w:jc w:val="center"/>
      </w:pPr>
      <w:r>
        <w:t xml:space="preserve">«Об особенностях списания муниципального имущества </w:t>
      </w:r>
    </w:p>
    <w:p w:rsidR="00DB6AAE" w:rsidRDefault="00DB6AAE" w:rsidP="00DB6AAE">
      <w:pPr>
        <w:widowControl w:val="0"/>
        <w:ind w:firstLine="0"/>
        <w:jc w:val="center"/>
      </w:pPr>
      <w:r>
        <w:t>муниципального образования «город Екатеринбург»</w:t>
      </w:r>
    </w:p>
    <w:p w:rsidR="00DB6AAE" w:rsidRDefault="00DB6AAE" w:rsidP="00DB6AAE">
      <w:pPr>
        <w:widowControl w:val="0"/>
      </w:pPr>
    </w:p>
    <w:p w:rsidR="00DB6AAE" w:rsidRPr="00401205" w:rsidRDefault="00DB6AAE" w:rsidP="00DB6AAE">
      <w:pPr>
        <w:widowControl w:val="0"/>
      </w:pPr>
      <w:r w:rsidRPr="00401205">
        <w:t xml:space="preserve">Рассмотрев Постановление Администрации города Екатеринбурга </w:t>
      </w:r>
      <w:r w:rsidRPr="00401205">
        <w:br/>
        <w:t xml:space="preserve">от ______________ № ___________ «О внесении на рассмотрение </w:t>
      </w:r>
      <w:r w:rsidRPr="00401205">
        <w:br/>
        <w:t>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21</w:t>
      </w:r>
      <w:r w:rsidR="00EF5D3B">
        <w:t>.02.</w:t>
      </w:r>
      <w:r w:rsidRPr="00401205">
        <w:t>2012</w:t>
      </w:r>
      <w:r w:rsidR="00ED5344">
        <w:t xml:space="preserve"> </w:t>
      </w:r>
      <w:r w:rsidRPr="00401205">
        <w:t xml:space="preserve">№ 10/54 «Об утверждении Положения </w:t>
      </w:r>
      <w:r w:rsidRPr="00401205">
        <w:br/>
        <w:t xml:space="preserve">«Об особенностях списания муниципального имущества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401205">
        <w:rPr>
          <w:b/>
        </w:rPr>
        <w:t>Екатеринбургская городская Дума</w:t>
      </w:r>
    </w:p>
    <w:p w:rsidR="00DB6AAE" w:rsidRPr="00401205" w:rsidRDefault="00DB6AAE" w:rsidP="00DB6AAE">
      <w:pPr>
        <w:widowControl w:val="0"/>
      </w:pPr>
    </w:p>
    <w:p w:rsidR="00DB6AAE" w:rsidRPr="00401205" w:rsidRDefault="00DB6AAE" w:rsidP="00DB6AAE">
      <w:pPr>
        <w:widowControl w:val="0"/>
        <w:ind w:firstLine="0"/>
        <w:jc w:val="center"/>
        <w:rPr>
          <w:b/>
        </w:rPr>
      </w:pPr>
      <w:r w:rsidRPr="00401205">
        <w:rPr>
          <w:b/>
        </w:rPr>
        <w:t>РЕШИЛА:</w:t>
      </w:r>
    </w:p>
    <w:p w:rsidR="00DB6AAE" w:rsidRPr="00401205" w:rsidRDefault="00DB6AAE" w:rsidP="00DB6AAE">
      <w:pPr>
        <w:widowControl w:val="0"/>
      </w:pPr>
    </w:p>
    <w:p w:rsidR="00DB6AAE" w:rsidRPr="00401205" w:rsidRDefault="00DB6AAE" w:rsidP="00ED5344">
      <w:pPr>
        <w:pStyle w:val="a4"/>
        <w:widowControl w:val="0"/>
        <w:numPr>
          <w:ilvl w:val="0"/>
          <w:numId w:val="4"/>
        </w:numPr>
        <w:ind w:left="0" w:firstLine="709"/>
      </w:pPr>
      <w:r w:rsidRPr="00401205">
        <w:t xml:space="preserve">Внести в Решение Екатеринбургской городской Думы от 21 февраля 2012 года № 10/54 «Об утверждении Положения «Об особенностях списания муниципального имущества муниципального образования «город Екатеринбург» с изменениями, внесенными Решениями Екатеринбургской городской Думы от 13 ноября 2012 года № 49/65, от 14 октября 2014 года </w:t>
      </w:r>
      <w:r w:rsidRPr="00401205">
        <w:br/>
        <w:t xml:space="preserve">№ 26/21, от 10 октября 2017 года № 26/69, от 15 марта 2022 года № 9/69 (далее </w:t>
      </w:r>
      <w:r w:rsidR="00ED5344">
        <w:t>–</w:t>
      </w:r>
      <w:r w:rsidRPr="00401205">
        <w:t xml:space="preserve"> Решение), следующие изменения:</w:t>
      </w:r>
    </w:p>
    <w:p w:rsidR="00DB6AAE" w:rsidRPr="00401205" w:rsidRDefault="00DB6AAE" w:rsidP="00DB6AAE">
      <w:pPr>
        <w:widowControl w:val="0"/>
      </w:pPr>
      <w:r w:rsidRPr="00401205">
        <w:t>1) пункт 1 Приложения 1 «Положение «Об особенностях списания муниципального имущества муниципального образования «город Екатеринбург» к Решению (далее – Положение) изложить в следующей редакции:</w:t>
      </w:r>
    </w:p>
    <w:p w:rsidR="00DB6AAE" w:rsidRPr="00401205" w:rsidRDefault="00DB6AAE" w:rsidP="00DB6AAE">
      <w:pPr>
        <w:widowControl w:val="0"/>
      </w:pPr>
      <w:r w:rsidRPr="00401205">
        <w:t xml:space="preserve">«1. Настоящее Положение разработано в соответствии с Гражданским </w:t>
      </w:r>
      <w:hyperlink r:id="rId7" w:history="1">
        <w:r w:rsidRPr="00401205">
          <w:rPr>
            <w:rStyle w:val="ab"/>
            <w:color w:val="auto"/>
            <w:u w:val="none"/>
          </w:rPr>
          <w:t>кодексом</w:t>
        </w:r>
      </w:hyperlink>
      <w:r w:rsidRPr="00401205">
        <w:t xml:space="preserve"> Российской Федерации, Градостроительным кодексом Российской Федерации, Бюджетным </w:t>
      </w:r>
      <w:hyperlink r:id="rId8" w:history="1">
        <w:r w:rsidRPr="00401205">
          <w:rPr>
            <w:rStyle w:val="ab"/>
            <w:color w:val="auto"/>
            <w:u w:val="none"/>
          </w:rPr>
          <w:t>кодексом</w:t>
        </w:r>
      </w:hyperlink>
      <w:r w:rsidRPr="00401205">
        <w:t xml:space="preserve"> Российской Федерации, Федеральными </w:t>
      </w:r>
      <w:hyperlink r:id="rId9" w:history="1">
        <w:r w:rsidRPr="00401205">
          <w:rPr>
            <w:rStyle w:val="ab"/>
            <w:color w:val="auto"/>
            <w:u w:val="none"/>
          </w:rPr>
          <w:t>закон</w:t>
        </w:r>
      </w:hyperlink>
      <w:r w:rsidRPr="00401205">
        <w:t xml:space="preserve">ами от 6 декабря 2011 года № 402-ФЗ «О бухгалтерском учете», </w:t>
      </w:r>
      <w:r w:rsidRPr="00401205">
        <w:br/>
        <w:t xml:space="preserve">от 12 января 1996 года № 7-ФЗ «О некоммерческих организациях», от 14 ноября 2002 года № 161-ФЗ «О государственных и муниципальных унитарных предприятиях», от 3 ноября 2006 года № 174-ФЗ «Об автономных учреждениях», от 31 марта 1999 года № 69-ФЗ «О газоснабжении в Российской Федерации», </w:t>
      </w:r>
      <w:r w:rsidRPr="00401205">
        <w:br/>
        <w:t xml:space="preserve">от 26 марта 2003 года № 35-ФЗ «Об электроэнергетике», от 27 июля 2010 года </w:t>
      </w:r>
      <w:r w:rsidRPr="00401205">
        <w:br/>
      </w:r>
      <w:r w:rsidRPr="00401205">
        <w:lastRenderedPageBreak/>
        <w:t xml:space="preserve">№ 190-ФЗ «О теплоснабжении», от 7 декабря 2011 года № 416-ФЗ </w:t>
      </w:r>
      <w:r w:rsidRPr="00401205">
        <w:br/>
        <w:t xml:space="preserve">«О водоснабжении и водоотведении», Приказами Министерства финансов Российской Федерации от 1 декабря 2010 года </w:t>
      </w:r>
      <w:hyperlink r:id="rId10" w:history="1">
        <w:r w:rsidRPr="00401205">
          <w:rPr>
            <w:rStyle w:val="ab"/>
            <w:color w:val="auto"/>
            <w:u w:val="none"/>
          </w:rPr>
          <w:t>№ 157н</w:t>
        </w:r>
      </w:hyperlink>
      <w:r w:rsidRPr="00401205"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 декабря 2010 года </w:t>
      </w:r>
      <w:hyperlink r:id="rId11" w:history="1">
        <w:r w:rsidRPr="00401205">
          <w:rPr>
            <w:rStyle w:val="ab"/>
            <w:color w:val="auto"/>
            <w:u w:val="none"/>
          </w:rPr>
          <w:t>№ 174н</w:t>
        </w:r>
      </w:hyperlink>
      <w:r w:rsidRPr="00401205">
        <w:t xml:space="preserve"> «Об утверждении Плана счетов бухгалтерского учета бюджетных учреждений и Инструкции по его применению», от 23 декабря 2010 года </w:t>
      </w:r>
      <w:hyperlink r:id="rId12" w:history="1">
        <w:r w:rsidRPr="00401205">
          <w:rPr>
            <w:rStyle w:val="ab"/>
            <w:color w:val="auto"/>
            <w:u w:val="none"/>
          </w:rPr>
          <w:t>№ 183н</w:t>
        </w:r>
      </w:hyperlink>
      <w:r w:rsidRPr="00401205">
        <w:t xml:space="preserve"> «Об утверждении Плана счетов бухгалтерского учета автономных учреждений и Инструкции по его применению», от 17 сентября 2020 года </w:t>
      </w:r>
      <w:hyperlink r:id="rId13" w:history="1">
        <w:r w:rsidRPr="00401205">
          <w:rPr>
            <w:rStyle w:val="ab"/>
            <w:color w:val="auto"/>
            <w:u w:val="none"/>
          </w:rPr>
          <w:t>№ 204н</w:t>
        </w:r>
      </w:hyperlink>
      <w:r w:rsidRPr="00401205">
        <w:t xml:space="preserve"> «Об утверждении Федеральных стандартов бухгалтерского учета ФСБУ 6/2020 «Основные средства» </w:t>
      </w:r>
      <w:r>
        <w:br/>
      </w:r>
      <w:r w:rsidRPr="00401205">
        <w:t>и ФСБУ 26/2020 «Капитальные вложения».»;</w:t>
      </w:r>
    </w:p>
    <w:p w:rsidR="00DB6AAE" w:rsidRPr="00401205" w:rsidRDefault="00DB6AAE" w:rsidP="00DB6AAE">
      <w:pPr>
        <w:widowControl w:val="0"/>
      </w:pPr>
      <w:r w:rsidRPr="00401205">
        <w:t>2) пункт 3 Положения дополнить абзацем следующего содержания:</w:t>
      </w:r>
    </w:p>
    <w:p w:rsidR="00DB6AAE" w:rsidRPr="00401205" w:rsidRDefault="00DB6AAE" w:rsidP="00DB6AAE">
      <w:pPr>
        <w:widowControl w:val="0"/>
      </w:pPr>
      <w:r w:rsidRPr="00401205">
        <w:t>«со сносом находящегося в собственности муниципального образования «город Екатеринбург» объекта</w:t>
      </w:r>
      <w:r>
        <w:t xml:space="preserve"> инженерно-технического обеспечения (в том числе сети</w:t>
      </w:r>
      <w:r w:rsidRPr="00401205">
        <w:t xml:space="preserve"> </w:t>
      </w:r>
      <w:r>
        <w:t xml:space="preserve">или объекта </w:t>
      </w:r>
      <w:r w:rsidRPr="00401205">
        <w:t>электроэнергетики, теплоснабжения, водоснабжения, водоотведения, газоснабжения</w:t>
      </w:r>
      <w:r>
        <w:t>)</w:t>
      </w:r>
      <w:r w:rsidRPr="00401205">
        <w:t xml:space="preserve"> (далее – </w:t>
      </w:r>
      <w:r w:rsidRPr="00D87CF2">
        <w:t>объект инженерно-технического обеспечения</w:t>
      </w:r>
      <w:r w:rsidRPr="00401205">
        <w:t>) в связи с невозможностью его дальнейшей эксплуатации вследствие предстоящего строительства объекта капитального строительства.»;</w:t>
      </w:r>
    </w:p>
    <w:p w:rsidR="00DB6AAE" w:rsidRPr="00401205" w:rsidRDefault="00DB6AAE" w:rsidP="00DB6AAE">
      <w:pPr>
        <w:widowControl w:val="0"/>
      </w:pPr>
      <w:r w:rsidRPr="00401205">
        <w:t>3) часть первую пункта 5 Положения дополнить абзацем следующего содержания:</w:t>
      </w:r>
    </w:p>
    <w:p w:rsidR="00DB6AAE" w:rsidRPr="00401205" w:rsidRDefault="00DB6AAE" w:rsidP="00DB6AAE">
      <w:pPr>
        <w:widowControl w:val="0"/>
      </w:pPr>
      <w:r w:rsidRPr="00401205">
        <w:t xml:space="preserve">«предстоящий снос </w:t>
      </w:r>
      <w:r w:rsidRPr="00D87CF2">
        <w:t>объект</w:t>
      </w:r>
      <w:r>
        <w:t>а</w:t>
      </w:r>
      <w:r w:rsidRPr="00D87CF2">
        <w:t xml:space="preserve"> инженерно-технического обеспечения </w:t>
      </w:r>
      <w:r w:rsidRPr="00401205">
        <w:t>в связи с невозможностью его дальнейшей эксплуатации вследствие предстоящего строительства объекта капитального строительства</w:t>
      </w:r>
      <w:r>
        <w:t>.</w:t>
      </w:r>
      <w:r w:rsidRPr="00401205">
        <w:t>»;</w:t>
      </w:r>
    </w:p>
    <w:p w:rsidR="00B072CD" w:rsidRDefault="00B072CD" w:rsidP="00DB6AAE">
      <w:pPr>
        <w:widowControl w:val="0"/>
      </w:pPr>
      <w:r>
        <w:t>4) пункт 10 Положения дополнить частью следующего содержания:</w:t>
      </w:r>
    </w:p>
    <w:p w:rsidR="00B072CD" w:rsidRDefault="00B072CD" w:rsidP="00DB6AAE">
      <w:pPr>
        <w:widowControl w:val="0"/>
      </w:pPr>
      <w:r>
        <w:t xml:space="preserve">«При списании имущества, относящегося к </w:t>
      </w:r>
      <w:r w:rsidRPr="00B072CD">
        <w:t>объекта</w:t>
      </w:r>
      <w:r>
        <w:t>м</w:t>
      </w:r>
      <w:r w:rsidRPr="00B072CD">
        <w:t xml:space="preserve"> инженерно-технического обеспечения</w:t>
      </w:r>
      <w:r>
        <w:t xml:space="preserve">, в состав комиссии, осуществляющей функции </w:t>
      </w:r>
      <w:r w:rsidR="002411C4">
        <w:br/>
      </w:r>
      <w:r>
        <w:t xml:space="preserve">по списанию имущества, включается представитель Управления жилищного </w:t>
      </w:r>
      <w:r w:rsidR="002411C4">
        <w:br/>
      </w:r>
      <w:r>
        <w:t>и коммунального хозяйства Админ</w:t>
      </w:r>
      <w:r w:rsidR="00446F81">
        <w:t>истрации города Екатеринбурга.»;</w:t>
      </w:r>
      <w:bookmarkStart w:id="0" w:name="_GoBack"/>
      <w:bookmarkEnd w:id="0"/>
    </w:p>
    <w:p w:rsidR="00DB6AAE" w:rsidRPr="00401205" w:rsidRDefault="00B072CD" w:rsidP="00DB6AAE">
      <w:pPr>
        <w:widowControl w:val="0"/>
      </w:pPr>
      <w:r>
        <w:t>5</w:t>
      </w:r>
      <w:r w:rsidR="00DB6AAE" w:rsidRPr="00401205">
        <w:t>) в абзаце четвертом пункта 14 Положения слова «специальные контрольные, надзорные и разрешительные функции» заменить словом «полномочия»;</w:t>
      </w:r>
    </w:p>
    <w:p w:rsidR="00DB6AAE" w:rsidRPr="00401205" w:rsidRDefault="00B072CD" w:rsidP="00DB6AAE">
      <w:pPr>
        <w:widowControl w:val="0"/>
      </w:pPr>
      <w:r>
        <w:t>6</w:t>
      </w:r>
      <w:r w:rsidR="00DB6AAE" w:rsidRPr="00401205">
        <w:t>) дополнить Положение пунктом 14-1 следующего содержания:</w:t>
      </w:r>
    </w:p>
    <w:p w:rsidR="00DB6AAE" w:rsidRDefault="00DB6AAE" w:rsidP="00DB6AAE">
      <w:pPr>
        <w:widowControl w:val="0"/>
      </w:pPr>
      <w:r w:rsidRPr="00401205">
        <w:t xml:space="preserve">«14-1. При списании </w:t>
      </w:r>
      <w:r w:rsidRPr="000D4A9F">
        <w:t>объект</w:t>
      </w:r>
      <w:r>
        <w:t>ов</w:t>
      </w:r>
      <w:r w:rsidRPr="000D4A9F">
        <w:t xml:space="preserve"> инженерно-технического обеспечения </w:t>
      </w:r>
      <w:r w:rsidRPr="00401205">
        <w:t xml:space="preserve">в связи с невозможностью их дальнейшей эксплуатации вследствие предстоящего строительства объекта капитального строительства </w:t>
      </w:r>
      <w:r w:rsidRPr="00EB5AC9">
        <w:t xml:space="preserve">в Департамент направляются заключение Управления жилищного и коммунального хозяйства Администрации города Екатеринбурга о </w:t>
      </w:r>
      <w:r w:rsidR="00B072CD" w:rsidRPr="00B072CD">
        <w:t>фактическом прекращении эксплуатации объекта инженерно-технического обеспечения</w:t>
      </w:r>
      <w:r>
        <w:t>, а также</w:t>
      </w:r>
      <w:r w:rsidRPr="00EB5AC9">
        <w:t xml:space="preserve"> следующие документы в двух экземплярах:</w:t>
      </w:r>
    </w:p>
    <w:p w:rsidR="00DB6AAE" w:rsidRDefault="00DB6AAE" w:rsidP="00DB6AAE">
      <w:pPr>
        <w:widowControl w:val="0"/>
      </w:pPr>
      <w:r>
        <w:t>письмо с указанием причин списания, согласованное с учредителем учреждения и подписанное руководителем учреждения или предприятия;</w:t>
      </w:r>
    </w:p>
    <w:p w:rsidR="00DB6AAE" w:rsidRDefault="00DB6AAE" w:rsidP="00DB6AAE">
      <w:pPr>
        <w:widowControl w:val="0"/>
      </w:pPr>
      <w:r>
        <w:t xml:space="preserve">перечень имущества, предлагаемого к списанию (сведения об имуществе, </w:t>
      </w:r>
      <w:r>
        <w:lastRenderedPageBreak/>
        <w:t>предлагаемом к списанию, если списанию подлежит одна единица имущества), заверенный подписями руководителя и главного бухгалтера учреждения или предприятия, а также печатью данного учреждения или предприятия, с указанием суммы начисленной амортизации и остаточной стоимости имущества по состоянию на дату обращения в Департамент;</w:t>
      </w:r>
    </w:p>
    <w:p w:rsidR="00DB6AAE" w:rsidRDefault="00DB6AAE" w:rsidP="00DB6AAE">
      <w:pPr>
        <w:widowControl w:val="0"/>
      </w:pPr>
      <w:r>
        <w:t>копия приказа руководителя учреждения или предприятия о создании комиссии, осуществляющей функции по списанию имущества, заверенная подписью руководителя учреждения или предприятия и печатью данного учреждения или предприятия;</w:t>
      </w:r>
    </w:p>
    <w:p w:rsidR="00DB6AAE" w:rsidRDefault="00DB6AAE" w:rsidP="00DB6AAE">
      <w:pPr>
        <w:widowControl w:val="0"/>
      </w:pPr>
      <w:r>
        <w:t>сводный акт на списание имущества (акт на списание имущества, если списанию подлежит одна единица имущества)</w:t>
      </w:r>
      <w:r w:rsidR="00ED5344">
        <w:t>, выполненный</w:t>
      </w:r>
      <w:r>
        <w:t xml:space="preserve"> по форме, установленной Департаментом;</w:t>
      </w:r>
    </w:p>
    <w:p w:rsidR="00DB6AAE" w:rsidRPr="00401205" w:rsidRDefault="00DB6AAE" w:rsidP="00DB6AAE">
      <w:pPr>
        <w:widowControl w:val="0"/>
      </w:pPr>
      <w:r>
        <w:t xml:space="preserve">копия </w:t>
      </w:r>
      <w:r w:rsidRPr="00401205">
        <w:t>проектной документации объекта капитального строительства, утвержденной в соответствии с законодательством о градостроительной деятельности</w:t>
      </w:r>
      <w:r>
        <w:t xml:space="preserve">, </w:t>
      </w:r>
      <w:r w:rsidRPr="00E5091C">
        <w:t>заверенная подписью руководителя учреждения или предприятия и печатью дан</w:t>
      </w:r>
      <w:r>
        <w:t>ного учреждения или предприятия</w:t>
      </w:r>
      <w:r w:rsidRPr="00401205">
        <w:t>;</w:t>
      </w:r>
    </w:p>
    <w:p w:rsidR="00DB6AAE" w:rsidRPr="00401205" w:rsidRDefault="00DB6AAE" w:rsidP="00DB6AAE">
      <w:pPr>
        <w:widowControl w:val="0"/>
      </w:pPr>
      <w:r>
        <w:t xml:space="preserve">копия </w:t>
      </w:r>
      <w:r w:rsidRPr="00401205">
        <w:t>утвержденной документации по планировке территории</w:t>
      </w:r>
      <w:r>
        <w:t xml:space="preserve">, </w:t>
      </w:r>
      <w:r w:rsidRPr="00E5091C">
        <w:t>заверенная подписью руководителя учреждения или предприятия и печатью данного учреждения или предприятия;</w:t>
      </w:r>
    </w:p>
    <w:p w:rsidR="00DB6AAE" w:rsidRPr="00401205" w:rsidRDefault="00DB6AAE" w:rsidP="00DB6AAE">
      <w:pPr>
        <w:widowControl w:val="0"/>
      </w:pPr>
      <w:r>
        <w:t xml:space="preserve">копия </w:t>
      </w:r>
      <w:r w:rsidRPr="00401205">
        <w:t>технических условий на подключение (технологическое присоединение) к сетям инженерно-технического обеспечения</w:t>
      </w:r>
      <w:r w:rsidRPr="00195C57">
        <w:t xml:space="preserve"> </w:t>
      </w:r>
      <w:r w:rsidRPr="00401205">
        <w:t>объекта капитального строительства</w:t>
      </w:r>
      <w:r>
        <w:t>,</w:t>
      </w:r>
      <w:r w:rsidRPr="00EB5AC9">
        <w:t xml:space="preserve"> </w:t>
      </w:r>
      <w:r w:rsidRPr="00E5091C">
        <w:t>заверенная подписью руководителя учреждения или предприятия и печатью дан</w:t>
      </w:r>
      <w:r>
        <w:t>ного учреждения или предприятия.</w:t>
      </w:r>
      <w:r w:rsidRPr="00401205">
        <w:t>»</w:t>
      </w:r>
      <w:r>
        <w:t>;</w:t>
      </w:r>
    </w:p>
    <w:p w:rsidR="00DB6AAE" w:rsidRDefault="00B072CD" w:rsidP="00DB6AAE">
      <w:pPr>
        <w:widowControl w:val="0"/>
      </w:pPr>
      <w:r>
        <w:t>7</w:t>
      </w:r>
      <w:r w:rsidR="00DB6AAE" w:rsidRPr="00401205">
        <w:t>) в абзаце шестом части первой пункта 15 и абзаце третьем части первой пункта 18 Положения слова «пожарной инспекцией» заменить словами «Государственной противопожарной службой»;</w:t>
      </w:r>
    </w:p>
    <w:p w:rsidR="00DB6AAE" w:rsidRDefault="00B072CD" w:rsidP="00DB6AAE">
      <w:pPr>
        <w:widowControl w:val="0"/>
      </w:pPr>
      <w:r>
        <w:t>8</w:t>
      </w:r>
      <w:r w:rsidR="00DB6AAE">
        <w:t>) часть седьмую пункта 16 Положения изложить в следующей редакции:</w:t>
      </w:r>
    </w:p>
    <w:p w:rsidR="00DB6AAE" w:rsidRPr="00401205" w:rsidRDefault="00DB6AAE" w:rsidP="00DB6AAE">
      <w:pPr>
        <w:widowControl w:val="0"/>
      </w:pPr>
      <w:r>
        <w:t>«</w:t>
      </w:r>
      <w:r w:rsidRPr="003A300A">
        <w:t xml:space="preserve">Департамент принимает решение о согласии на списание муниципального </w:t>
      </w:r>
      <w:r>
        <w:t xml:space="preserve">движимого </w:t>
      </w:r>
      <w:r w:rsidRPr="003A300A">
        <w:t xml:space="preserve">имущества либо отказывает в согласии на списание муниципального </w:t>
      </w:r>
      <w:r>
        <w:t xml:space="preserve">движимого </w:t>
      </w:r>
      <w:r w:rsidRPr="003A300A">
        <w:t xml:space="preserve">имущества на основании заключения комиссии </w:t>
      </w:r>
      <w:r>
        <w:br/>
      </w:r>
      <w:r w:rsidRPr="003A300A">
        <w:t>по проверке, о чем извещает предприятие</w:t>
      </w:r>
      <w:r w:rsidR="00ED5344">
        <w:t xml:space="preserve"> или</w:t>
      </w:r>
      <w:r w:rsidRPr="003A300A">
        <w:t xml:space="preserve"> учреждение письмом.</w:t>
      </w:r>
      <w:r>
        <w:t>»;</w:t>
      </w:r>
    </w:p>
    <w:p w:rsidR="00DB6AAE" w:rsidRDefault="00B072CD" w:rsidP="00DB6AAE">
      <w:pPr>
        <w:widowControl w:val="0"/>
      </w:pPr>
      <w:r>
        <w:t>9</w:t>
      </w:r>
      <w:r w:rsidR="00DB6AAE" w:rsidRPr="00401205">
        <w:t xml:space="preserve">) часть первую пункта 17 Положения дополнить словами </w:t>
      </w:r>
      <w:r w:rsidR="00DB6AAE" w:rsidRPr="00401205">
        <w:br/>
        <w:t>«</w:t>
      </w:r>
      <w:r w:rsidR="00DB6AAE">
        <w:t xml:space="preserve">, </w:t>
      </w:r>
      <w:r w:rsidR="00DB6AAE" w:rsidRPr="00401205">
        <w:t xml:space="preserve">за исключением случаев списания </w:t>
      </w:r>
      <w:r w:rsidR="00DB6AAE" w:rsidRPr="00C279D6">
        <w:t>объект</w:t>
      </w:r>
      <w:r w:rsidR="00DB6AAE">
        <w:t>ов</w:t>
      </w:r>
      <w:r w:rsidR="00DB6AAE" w:rsidRPr="00C279D6">
        <w:t xml:space="preserve"> инженерно-технического обеспечения</w:t>
      </w:r>
      <w:r w:rsidR="00DB6AAE" w:rsidRPr="00401205">
        <w:t>»;</w:t>
      </w:r>
    </w:p>
    <w:p w:rsidR="00DB6AAE" w:rsidRDefault="00B072CD" w:rsidP="00DB6AAE">
      <w:pPr>
        <w:widowControl w:val="0"/>
      </w:pPr>
      <w:r>
        <w:t>10</w:t>
      </w:r>
      <w:r w:rsidR="00DB6AAE">
        <w:t xml:space="preserve">) часть третью пункта 17 и пункт 26 Положения </w:t>
      </w:r>
      <w:r w:rsidR="00E0408A">
        <w:t>признать утратившими силу</w:t>
      </w:r>
      <w:r w:rsidR="00DB6AAE">
        <w:t>;</w:t>
      </w:r>
    </w:p>
    <w:p w:rsidR="00DB6AAE" w:rsidRPr="00401205" w:rsidRDefault="00DB6AAE" w:rsidP="00DB6AAE">
      <w:pPr>
        <w:widowControl w:val="0"/>
      </w:pPr>
      <w:r>
        <w:t>1</w:t>
      </w:r>
      <w:r w:rsidR="00B072CD">
        <w:t>1</w:t>
      </w:r>
      <w:r>
        <w:t>) в части четвертой пункта 17 Положения цифр</w:t>
      </w:r>
      <w:r w:rsidR="00ED5344">
        <w:t>ы</w:t>
      </w:r>
      <w:r>
        <w:t xml:space="preserve"> «10» заменить цифр</w:t>
      </w:r>
      <w:r w:rsidR="00ED5344">
        <w:t>ами</w:t>
      </w:r>
      <w:r>
        <w:t xml:space="preserve"> «20»;</w:t>
      </w:r>
    </w:p>
    <w:p w:rsidR="00DB6AAE" w:rsidRPr="00401205" w:rsidRDefault="00DB6AAE" w:rsidP="00DB6AAE">
      <w:pPr>
        <w:widowControl w:val="0"/>
      </w:pPr>
      <w:r>
        <w:t>1</w:t>
      </w:r>
      <w:r w:rsidR="00B072CD">
        <w:t>2</w:t>
      </w:r>
      <w:r w:rsidRPr="00401205">
        <w:t>) дополнить Положение пунктом 17-1 следующего содержания:</w:t>
      </w:r>
    </w:p>
    <w:p w:rsidR="00DB6AAE" w:rsidRDefault="00DB6AAE" w:rsidP="00DB6AAE">
      <w:pPr>
        <w:widowControl w:val="0"/>
      </w:pPr>
      <w:r w:rsidRPr="00401205">
        <w:t xml:space="preserve">«17-1. При списании </w:t>
      </w:r>
      <w:r w:rsidRPr="00C279D6">
        <w:t>объект</w:t>
      </w:r>
      <w:r>
        <w:t>ов</w:t>
      </w:r>
      <w:r w:rsidRPr="00C279D6">
        <w:t xml:space="preserve"> инженерно-технического обеспечения </w:t>
      </w:r>
      <w:r w:rsidRPr="00401205">
        <w:t xml:space="preserve">в связи с невозможностью их дальнейшей эксплуатации вследствие предстоящего строительства объекта капитального строительства Департамент на основании заключения о даче согласия на списание недвижимого имущества, выданного комиссией по проверке, готовит и обеспечивает согласование проекта постановления Администрации города Екатеринбурга о даче согласия на </w:t>
      </w:r>
      <w:r w:rsidRPr="00401205">
        <w:lastRenderedPageBreak/>
        <w:t>списание недвижимого имущества в порядке и сроки, предусмотренные Постановлением Главы Екатеринбурга от 1 ноября 2010 года № 5079. Проект указанного постановления подлежит согласованию с Департаментом архитектуры, градостроительства и регулирования земельных отношений Администрации города Екатеринбурга и Управлением жилищного и коммунального хозяйства Администрации города Екатеринбурга.</w:t>
      </w:r>
      <w:r>
        <w:t>»;</w:t>
      </w:r>
    </w:p>
    <w:p w:rsidR="00DB6AAE" w:rsidRDefault="00DB6AAE" w:rsidP="00DB6AAE">
      <w:pPr>
        <w:widowControl w:val="0"/>
      </w:pPr>
      <w:r>
        <w:t>1</w:t>
      </w:r>
      <w:r w:rsidR="00B072CD">
        <w:t>3</w:t>
      </w:r>
      <w:r>
        <w:t>) абзац четвертый части</w:t>
      </w:r>
      <w:r w:rsidRPr="009A1E3B">
        <w:t xml:space="preserve"> перв</w:t>
      </w:r>
      <w:r>
        <w:t>ой</w:t>
      </w:r>
      <w:r w:rsidRPr="009A1E3B">
        <w:t xml:space="preserve"> пункта 18 Положения дополнить </w:t>
      </w:r>
      <w:r>
        <w:t xml:space="preserve">словами «, </w:t>
      </w:r>
      <w:r w:rsidRPr="009662AE">
        <w:rPr>
          <w:rFonts w:eastAsiaTheme="minorEastAsia" w:cs="Arial"/>
          <w:lang w:eastAsia="ru-RU"/>
        </w:rPr>
        <w:t xml:space="preserve">в случае отсутствия специализированной </w:t>
      </w:r>
      <w:r>
        <w:rPr>
          <w:rFonts w:eastAsiaTheme="minorEastAsia" w:cs="Arial"/>
          <w:lang w:eastAsia="ru-RU"/>
        </w:rPr>
        <w:t xml:space="preserve">отраслевой технической службы </w:t>
      </w:r>
      <w:r w:rsidRPr="009662AE">
        <w:rPr>
          <w:rFonts w:eastAsiaTheme="minorEastAsia" w:cs="Arial"/>
          <w:lang w:eastAsia="ru-RU"/>
        </w:rPr>
        <w:t>пользователя муниципальным имуществом</w:t>
      </w:r>
      <w:r>
        <w:rPr>
          <w:rFonts w:eastAsiaTheme="minorEastAsia" w:cs="Arial"/>
          <w:lang w:eastAsia="ru-RU"/>
        </w:rPr>
        <w:t>;»;</w:t>
      </w:r>
    </w:p>
    <w:p w:rsidR="00DB6AAE" w:rsidRDefault="00DB6AAE" w:rsidP="00DB6AAE">
      <w:pPr>
        <w:widowControl w:val="0"/>
      </w:pPr>
      <w:r>
        <w:t>1</w:t>
      </w:r>
      <w:r w:rsidR="00B072CD">
        <w:t>4</w:t>
      </w:r>
      <w:r>
        <w:t xml:space="preserve">) часть первую пункта 18 Положения </w:t>
      </w:r>
      <w:r w:rsidR="00ED5344">
        <w:t xml:space="preserve">после абзаца третьего дополнить </w:t>
      </w:r>
      <w:r>
        <w:t>абзацем следующего содержания:</w:t>
      </w:r>
    </w:p>
    <w:p w:rsidR="00DB6AAE" w:rsidRDefault="00DB6AAE" w:rsidP="00DB6AAE">
      <w:pPr>
        <w:widowControl w:val="0"/>
      </w:pPr>
      <w:r>
        <w:t>«</w:t>
      </w:r>
      <w:r w:rsidRPr="00CD1917"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подготовленное специализированной отраслевой технической службой пользователя муниципальным имуществом;</w:t>
      </w:r>
      <w:r>
        <w:t>»;</w:t>
      </w:r>
    </w:p>
    <w:p w:rsidR="00DB6AAE" w:rsidRPr="00401205" w:rsidRDefault="00DB6AAE" w:rsidP="000904A3">
      <w:pPr>
        <w:widowControl w:val="0"/>
      </w:pPr>
      <w:r>
        <w:t>1</w:t>
      </w:r>
      <w:r w:rsidR="00B072CD">
        <w:t>5</w:t>
      </w:r>
      <w:r>
        <w:t>) в абзаце первом пункта 28 Положения</w:t>
      </w:r>
      <w:r w:rsidR="00742FEE">
        <w:t xml:space="preserve"> слово «Департамента» исключить</w:t>
      </w:r>
      <w:r>
        <w:t>.</w:t>
      </w:r>
    </w:p>
    <w:p w:rsidR="00DB6AAE" w:rsidRPr="00401205" w:rsidRDefault="00DB6AAE" w:rsidP="00DB6AAE">
      <w:pPr>
        <w:widowControl w:val="0"/>
      </w:pPr>
      <w:r w:rsidRPr="00401205">
        <w:t>2. Настоящее Решение вступает в силу со дня его официального опубликования.</w:t>
      </w:r>
    </w:p>
    <w:p w:rsidR="00DB6AAE" w:rsidRPr="00401205" w:rsidRDefault="00DB6AAE" w:rsidP="00DB6AAE">
      <w:pPr>
        <w:widowControl w:val="0"/>
      </w:pPr>
      <w:r w:rsidRPr="00401205">
        <w:t>3. 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«Интернет» (</w:t>
      </w:r>
      <w:r w:rsidRPr="00401205">
        <w:rPr>
          <w:lang w:val="en-US"/>
        </w:rPr>
        <w:t>www</w:t>
      </w:r>
      <w:r w:rsidRPr="00401205">
        <w:t>.</w:t>
      </w:r>
      <w:proofErr w:type="spellStart"/>
      <w:r w:rsidRPr="00401205">
        <w:rPr>
          <w:lang w:val="en-US"/>
        </w:rPr>
        <w:t>egd</w:t>
      </w:r>
      <w:proofErr w:type="spellEnd"/>
      <w:r w:rsidRPr="00401205">
        <w:t>.</w:t>
      </w:r>
      <w:proofErr w:type="spellStart"/>
      <w:r w:rsidRPr="00401205">
        <w:rPr>
          <w:lang w:val="en-US"/>
        </w:rPr>
        <w:t>ru</w:t>
      </w:r>
      <w:proofErr w:type="spellEnd"/>
      <w:r w:rsidRPr="00401205">
        <w:t>).</w:t>
      </w:r>
    </w:p>
    <w:p w:rsidR="00DB6AAE" w:rsidRPr="00556C83" w:rsidRDefault="00DB6AAE" w:rsidP="00DB6AAE">
      <w:pPr>
        <w:widowControl w:val="0"/>
      </w:pPr>
      <w:r w:rsidRPr="00401205">
        <w:t>4. Контроль исполнения настоящего Решения возложить на постоянную комиссию по муниципальной собственности.</w:t>
      </w:r>
    </w:p>
    <w:p w:rsidR="00DB6AAE" w:rsidRDefault="00DB6AAE" w:rsidP="00DB6AAE">
      <w:pPr>
        <w:widowControl w:val="0"/>
        <w:ind w:firstLine="0"/>
      </w:pPr>
    </w:p>
    <w:p w:rsidR="00DB6AAE" w:rsidRPr="00B53CEB" w:rsidRDefault="00DB6AAE" w:rsidP="00DB6AAE">
      <w:pPr>
        <w:widowControl w:val="0"/>
        <w:ind w:firstLine="0"/>
      </w:pPr>
    </w:p>
    <w:p w:rsidR="00DB6AAE" w:rsidRPr="00B53CEB" w:rsidRDefault="00DB6AAE" w:rsidP="00DB6AAE">
      <w:pPr>
        <w:widowControl w:val="0"/>
        <w:ind w:firstLine="0"/>
      </w:pPr>
      <w:r w:rsidRPr="00B53CEB">
        <w:t xml:space="preserve">Глава Екатеринбурга </w:t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</w:r>
      <w:r w:rsidRPr="00B53CEB">
        <w:tab/>
        <w:t xml:space="preserve">       А.В. Орлов</w:t>
      </w:r>
    </w:p>
    <w:p w:rsidR="00DB6AAE" w:rsidRDefault="00DB6AAE" w:rsidP="00DB6AAE">
      <w:pPr>
        <w:widowControl w:val="0"/>
        <w:ind w:firstLine="0"/>
      </w:pPr>
    </w:p>
    <w:p w:rsidR="00DB6AAE" w:rsidRDefault="00DB6AAE" w:rsidP="00DB6AAE">
      <w:pPr>
        <w:widowControl w:val="0"/>
        <w:ind w:firstLine="0"/>
      </w:pPr>
    </w:p>
    <w:p w:rsidR="00DB6AAE" w:rsidRDefault="00DB6AAE" w:rsidP="00DB6AAE">
      <w:pPr>
        <w:widowControl w:val="0"/>
        <w:ind w:firstLine="0"/>
      </w:pPr>
      <w:r w:rsidRPr="00B53CEB">
        <w:t xml:space="preserve">Председатель Екатеринбургской городской Думы </w:t>
      </w:r>
      <w:r w:rsidRPr="00B53CEB">
        <w:tab/>
      </w:r>
      <w:r w:rsidRPr="00B53CEB">
        <w:tab/>
      </w:r>
      <w:r w:rsidRPr="00B53CEB">
        <w:tab/>
        <w:t xml:space="preserve">   И.В. Володин</w:t>
      </w:r>
    </w:p>
    <w:p w:rsidR="000C3611" w:rsidRDefault="000C3611" w:rsidP="00401205">
      <w:pPr>
        <w:widowControl w:val="0"/>
        <w:ind w:firstLine="0"/>
      </w:pPr>
    </w:p>
    <w:sectPr w:rsidR="000C3611" w:rsidSect="00F708A7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09" w:rsidRDefault="00B91509" w:rsidP="00B53CEB">
      <w:r>
        <w:separator/>
      </w:r>
    </w:p>
  </w:endnote>
  <w:endnote w:type="continuationSeparator" w:id="0">
    <w:p w:rsidR="00B91509" w:rsidRDefault="00B91509" w:rsidP="00B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09" w:rsidRDefault="00B91509" w:rsidP="00B53CEB">
      <w:r>
        <w:separator/>
      </w:r>
    </w:p>
  </w:footnote>
  <w:footnote w:type="continuationSeparator" w:id="0">
    <w:p w:rsidR="00B91509" w:rsidRDefault="00B91509" w:rsidP="00B5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7260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53CEB" w:rsidRPr="00B53CEB" w:rsidRDefault="00B53CEB" w:rsidP="00B53CEB">
        <w:pPr>
          <w:pStyle w:val="a5"/>
          <w:ind w:firstLine="0"/>
          <w:jc w:val="center"/>
          <w:rPr>
            <w:sz w:val="24"/>
          </w:rPr>
        </w:pPr>
        <w:r w:rsidRPr="00B53CEB">
          <w:rPr>
            <w:sz w:val="24"/>
          </w:rPr>
          <w:fldChar w:fldCharType="begin"/>
        </w:r>
        <w:r w:rsidRPr="00B53CEB">
          <w:rPr>
            <w:sz w:val="24"/>
          </w:rPr>
          <w:instrText>PAGE   \* MERGEFORMAT</w:instrText>
        </w:r>
        <w:r w:rsidRPr="00B53CEB">
          <w:rPr>
            <w:sz w:val="24"/>
          </w:rPr>
          <w:fldChar w:fldCharType="separate"/>
        </w:r>
        <w:r w:rsidR="00446F81">
          <w:rPr>
            <w:noProof/>
            <w:sz w:val="24"/>
          </w:rPr>
          <w:t>3</w:t>
        </w:r>
        <w:r w:rsidRPr="00B53CE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7145"/>
    <w:multiLevelType w:val="hybridMultilevel"/>
    <w:tmpl w:val="5D8C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615B9B"/>
    <w:multiLevelType w:val="hybridMultilevel"/>
    <w:tmpl w:val="46B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2463"/>
    <w:multiLevelType w:val="hybridMultilevel"/>
    <w:tmpl w:val="91167F70"/>
    <w:lvl w:ilvl="0" w:tplc="A266C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64A3E"/>
    <w:multiLevelType w:val="hybridMultilevel"/>
    <w:tmpl w:val="F4AE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E"/>
    <w:rsid w:val="00020632"/>
    <w:rsid w:val="0002299D"/>
    <w:rsid w:val="00026FC3"/>
    <w:rsid w:val="00034E79"/>
    <w:rsid w:val="000553FC"/>
    <w:rsid w:val="00074621"/>
    <w:rsid w:val="00081485"/>
    <w:rsid w:val="00085243"/>
    <w:rsid w:val="000904A3"/>
    <w:rsid w:val="00091D41"/>
    <w:rsid w:val="000A6A9E"/>
    <w:rsid w:val="000C009B"/>
    <w:rsid w:val="000C3611"/>
    <w:rsid w:val="000F69AB"/>
    <w:rsid w:val="0010189A"/>
    <w:rsid w:val="001027C1"/>
    <w:rsid w:val="0014590D"/>
    <w:rsid w:val="001631CD"/>
    <w:rsid w:val="001655B3"/>
    <w:rsid w:val="00177042"/>
    <w:rsid w:val="00177F71"/>
    <w:rsid w:val="00182E1B"/>
    <w:rsid w:val="001B0682"/>
    <w:rsid w:val="001B4123"/>
    <w:rsid w:val="001D4E2D"/>
    <w:rsid w:val="001E0FBB"/>
    <w:rsid w:val="001E15D7"/>
    <w:rsid w:val="001E1EB3"/>
    <w:rsid w:val="001E2511"/>
    <w:rsid w:val="00215D14"/>
    <w:rsid w:val="00223A50"/>
    <w:rsid w:val="0023154D"/>
    <w:rsid w:val="002411C4"/>
    <w:rsid w:val="00246317"/>
    <w:rsid w:val="002575A8"/>
    <w:rsid w:val="00260481"/>
    <w:rsid w:val="002666AD"/>
    <w:rsid w:val="00271B26"/>
    <w:rsid w:val="0028430B"/>
    <w:rsid w:val="00286478"/>
    <w:rsid w:val="0029026B"/>
    <w:rsid w:val="002A270A"/>
    <w:rsid w:val="002A6053"/>
    <w:rsid w:val="002B2998"/>
    <w:rsid w:val="002B4DC9"/>
    <w:rsid w:val="002C3ABC"/>
    <w:rsid w:val="002D77BF"/>
    <w:rsid w:val="002E4B6C"/>
    <w:rsid w:val="0031150E"/>
    <w:rsid w:val="00311A63"/>
    <w:rsid w:val="0031274B"/>
    <w:rsid w:val="003220C7"/>
    <w:rsid w:val="00322D39"/>
    <w:rsid w:val="003302F5"/>
    <w:rsid w:val="00343AEF"/>
    <w:rsid w:val="00345C11"/>
    <w:rsid w:val="00345C66"/>
    <w:rsid w:val="003604A8"/>
    <w:rsid w:val="00361F3F"/>
    <w:rsid w:val="00374DDF"/>
    <w:rsid w:val="0037704D"/>
    <w:rsid w:val="0038242F"/>
    <w:rsid w:val="00383427"/>
    <w:rsid w:val="00390261"/>
    <w:rsid w:val="003A300A"/>
    <w:rsid w:val="003E628F"/>
    <w:rsid w:val="003F716A"/>
    <w:rsid w:val="00401205"/>
    <w:rsid w:val="00433D62"/>
    <w:rsid w:val="00446F81"/>
    <w:rsid w:val="0045498E"/>
    <w:rsid w:val="00455CEE"/>
    <w:rsid w:val="00456FA9"/>
    <w:rsid w:val="004708FC"/>
    <w:rsid w:val="00474A2B"/>
    <w:rsid w:val="0048542C"/>
    <w:rsid w:val="00487A69"/>
    <w:rsid w:val="0049124A"/>
    <w:rsid w:val="004A40B6"/>
    <w:rsid w:val="004B462C"/>
    <w:rsid w:val="004B47A8"/>
    <w:rsid w:val="004F41E3"/>
    <w:rsid w:val="004F7098"/>
    <w:rsid w:val="005134FB"/>
    <w:rsid w:val="00517E58"/>
    <w:rsid w:val="00556C83"/>
    <w:rsid w:val="005626CE"/>
    <w:rsid w:val="00581560"/>
    <w:rsid w:val="005819E0"/>
    <w:rsid w:val="0059032B"/>
    <w:rsid w:val="00596FB0"/>
    <w:rsid w:val="005C2CC0"/>
    <w:rsid w:val="005F05AA"/>
    <w:rsid w:val="00601C32"/>
    <w:rsid w:val="006047A4"/>
    <w:rsid w:val="00621FF3"/>
    <w:rsid w:val="006305E8"/>
    <w:rsid w:val="006321A7"/>
    <w:rsid w:val="00645539"/>
    <w:rsid w:val="00646696"/>
    <w:rsid w:val="006565E9"/>
    <w:rsid w:val="0067064A"/>
    <w:rsid w:val="006904E2"/>
    <w:rsid w:val="00693B72"/>
    <w:rsid w:val="006B3A0A"/>
    <w:rsid w:val="006C3ECC"/>
    <w:rsid w:val="006E0C7B"/>
    <w:rsid w:val="006F4208"/>
    <w:rsid w:val="006F580B"/>
    <w:rsid w:val="00701A4F"/>
    <w:rsid w:val="0070247A"/>
    <w:rsid w:val="00707A77"/>
    <w:rsid w:val="00710360"/>
    <w:rsid w:val="00720745"/>
    <w:rsid w:val="00723905"/>
    <w:rsid w:val="00742FEE"/>
    <w:rsid w:val="00743C9E"/>
    <w:rsid w:val="007509FE"/>
    <w:rsid w:val="007528F8"/>
    <w:rsid w:val="00772A26"/>
    <w:rsid w:val="007825B9"/>
    <w:rsid w:val="007931D3"/>
    <w:rsid w:val="00793520"/>
    <w:rsid w:val="00797543"/>
    <w:rsid w:val="007B02D2"/>
    <w:rsid w:val="007B0E97"/>
    <w:rsid w:val="007C7879"/>
    <w:rsid w:val="007C7B9E"/>
    <w:rsid w:val="007E2198"/>
    <w:rsid w:val="007E5852"/>
    <w:rsid w:val="008003F7"/>
    <w:rsid w:val="00800B54"/>
    <w:rsid w:val="00802AA1"/>
    <w:rsid w:val="00823AA9"/>
    <w:rsid w:val="00846391"/>
    <w:rsid w:val="00853F08"/>
    <w:rsid w:val="00885CA8"/>
    <w:rsid w:val="008909CB"/>
    <w:rsid w:val="008C422D"/>
    <w:rsid w:val="008D57CB"/>
    <w:rsid w:val="008D6B1E"/>
    <w:rsid w:val="008E0818"/>
    <w:rsid w:val="008E3A67"/>
    <w:rsid w:val="008F40EA"/>
    <w:rsid w:val="008F57FC"/>
    <w:rsid w:val="0091356F"/>
    <w:rsid w:val="00914780"/>
    <w:rsid w:val="009539BA"/>
    <w:rsid w:val="009629E0"/>
    <w:rsid w:val="00981711"/>
    <w:rsid w:val="0099182F"/>
    <w:rsid w:val="009A2874"/>
    <w:rsid w:val="009B0988"/>
    <w:rsid w:val="009B36F2"/>
    <w:rsid w:val="009C2F59"/>
    <w:rsid w:val="009C6589"/>
    <w:rsid w:val="009C7660"/>
    <w:rsid w:val="009C76F2"/>
    <w:rsid w:val="009D112A"/>
    <w:rsid w:val="009E3752"/>
    <w:rsid w:val="00A25E40"/>
    <w:rsid w:val="00A32BDF"/>
    <w:rsid w:val="00A42A6E"/>
    <w:rsid w:val="00A42B0E"/>
    <w:rsid w:val="00A70D60"/>
    <w:rsid w:val="00A73C7B"/>
    <w:rsid w:val="00A7627E"/>
    <w:rsid w:val="00A975E8"/>
    <w:rsid w:val="00AA428B"/>
    <w:rsid w:val="00AB2C7D"/>
    <w:rsid w:val="00AC1AF2"/>
    <w:rsid w:val="00AC67F2"/>
    <w:rsid w:val="00AD062C"/>
    <w:rsid w:val="00B046BB"/>
    <w:rsid w:val="00B072CD"/>
    <w:rsid w:val="00B15838"/>
    <w:rsid w:val="00B36C26"/>
    <w:rsid w:val="00B5152B"/>
    <w:rsid w:val="00B53BFB"/>
    <w:rsid w:val="00B53CEB"/>
    <w:rsid w:val="00B74FA0"/>
    <w:rsid w:val="00B910F7"/>
    <w:rsid w:val="00B91509"/>
    <w:rsid w:val="00BB45DF"/>
    <w:rsid w:val="00BB6098"/>
    <w:rsid w:val="00BB7B99"/>
    <w:rsid w:val="00BD53DD"/>
    <w:rsid w:val="00C056F3"/>
    <w:rsid w:val="00C1133D"/>
    <w:rsid w:val="00C24D34"/>
    <w:rsid w:val="00C378AB"/>
    <w:rsid w:val="00C57D43"/>
    <w:rsid w:val="00C64649"/>
    <w:rsid w:val="00C67F02"/>
    <w:rsid w:val="00C80299"/>
    <w:rsid w:val="00C80523"/>
    <w:rsid w:val="00C82743"/>
    <w:rsid w:val="00C94A63"/>
    <w:rsid w:val="00C9601B"/>
    <w:rsid w:val="00CA07DC"/>
    <w:rsid w:val="00CA5A01"/>
    <w:rsid w:val="00CF4C9B"/>
    <w:rsid w:val="00D05092"/>
    <w:rsid w:val="00D27782"/>
    <w:rsid w:val="00D32DE6"/>
    <w:rsid w:val="00D46F4B"/>
    <w:rsid w:val="00D519C6"/>
    <w:rsid w:val="00D54689"/>
    <w:rsid w:val="00D77EC5"/>
    <w:rsid w:val="00D84DEC"/>
    <w:rsid w:val="00DB190C"/>
    <w:rsid w:val="00DB26CF"/>
    <w:rsid w:val="00DB6AAE"/>
    <w:rsid w:val="00DC3284"/>
    <w:rsid w:val="00DE24AA"/>
    <w:rsid w:val="00DE48A0"/>
    <w:rsid w:val="00DF6A52"/>
    <w:rsid w:val="00E0408A"/>
    <w:rsid w:val="00E22776"/>
    <w:rsid w:val="00E2693C"/>
    <w:rsid w:val="00E433C7"/>
    <w:rsid w:val="00E54FBF"/>
    <w:rsid w:val="00E71AFA"/>
    <w:rsid w:val="00EB4155"/>
    <w:rsid w:val="00ED5344"/>
    <w:rsid w:val="00EF5D3B"/>
    <w:rsid w:val="00F233E0"/>
    <w:rsid w:val="00F30DFB"/>
    <w:rsid w:val="00F36533"/>
    <w:rsid w:val="00F53F77"/>
    <w:rsid w:val="00F60E78"/>
    <w:rsid w:val="00F67289"/>
    <w:rsid w:val="00F708A7"/>
    <w:rsid w:val="00F7113A"/>
    <w:rsid w:val="00FB482E"/>
    <w:rsid w:val="00FC0C22"/>
    <w:rsid w:val="00FC5EA8"/>
    <w:rsid w:val="00FD4EA6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8A7E"/>
  <w15:chartTrackingRefBased/>
  <w15:docId w15:val="{A50E832B-155E-40DA-8534-998731C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5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3CEB"/>
  </w:style>
  <w:style w:type="paragraph" w:styleId="a7">
    <w:name w:val="footer"/>
    <w:basedOn w:val="a"/>
    <w:link w:val="a8"/>
    <w:uiPriority w:val="99"/>
    <w:unhideWhenUsed/>
    <w:rsid w:val="00B53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3CEB"/>
  </w:style>
  <w:style w:type="paragraph" w:customStyle="1" w:styleId="ConsPlusNormal">
    <w:name w:val="ConsPlusNormal"/>
    <w:rsid w:val="009B098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6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6F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E0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BDFF1A62BD55543132BBAE6C3DFA08072A3236AE01A612B65C92605E411EC7166CAB979BFD2D0C36A291ABRBiCJ" TargetMode="External"/><Relationship Id="rId13" Type="http://schemas.openxmlformats.org/officeDocument/2006/relationships/hyperlink" Target="consultantplus://offline/ref=B158BDFF1A62BD55543132BBAE6C3DFA0F022F3737A001A612B65C92605E411EC7166CAB979BFD2D0C36A291ABRBi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8BDFF1A62BD55543132BBAE6C3DFA08052A3334AE01A612B65C92605E411ED51634A79692E2290F23F4C0EDEB728D6EAEFC5751B48603R7i9J" TargetMode="External"/><Relationship Id="rId12" Type="http://schemas.openxmlformats.org/officeDocument/2006/relationships/hyperlink" Target="consultantplus://offline/ref=B158BDFF1A62BD55543132BBAE6C3DFA0F032B3737AB01A612B65C92605E411EC7166CAB979BFD2D0C36A291ABRBi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58BDFF1A62BD55543132BBAE6C3DFA0F032B3736AC01A612B65C92605E411EC7166CAB979BFD2D0C36A291ABRBi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8BDFF1A62BD55543132BBAE6C3DFA0F022E303CAC01A612B65C92605E411EC7166CAB979BFD2D0C36A291ABRB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8BDFF1A62BD55543132BBAE6C3DFA0F0C233134A801A612B65C92605E411EC7166CAB979BFD2D0C36A291ABRBi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Григорьевская Анна Валерьевна</cp:lastModifiedBy>
  <cp:revision>22</cp:revision>
  <cp:lastPrinted>2022-12-14T12:05:00Z</cp:lastPrinted>
  <dcterms:created xsi:type="dcterms:W3CDTF">2022-12-28T10:24:00Z</dcterms:created>
  <dcterms:modified xsi:type="dcterms:W3CDTF">2023-04-20T09:49:00Z</dcterms:modified>
</cp:coreProperties>
</file>