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B" w:rsidRDefault="001565D3" w:rsidP="001565D3">
      <w:pPr>
        <w:widowControl w:val="0"/>
        <w:ind w:firstLine="0"/>
        <w:jc w:val="center"/>
      </w:pPr>
      <w:r>
        <w:t>ПОЯСНИТЕЛЬНАЯ ЗАПИСКА</w:t>
      </w:r>
    </w:p>
    <w:p w:rsidR="001565D3" w:rsidRDefault="00291461" w:rsidP="001565D3">
      <w:pPr>
        <w:widowControl w:val="0"/>
        <w:ind w:firstLine="0"/>
        <w:jc w:val="center"/>
      </w:pPr>
      <w:r>
        <w:t xml:space="preserve">о </w:t>
      </w:r>
      <w:r w:rsidR="001565D3">
        <w:t>проект</w:t>
      </w:r>
      <w:r>
        <w:t>е</w:t>
      </w:r>
      <w:r w:rsidR="001565D3">
        <w:t xml:space="preserve"> решения Екатеринбургской городской Думы </w:t>
      </w:r>
      <w:r w:rsidR="001565D3">
        <w:br/>
        <w:t xml:space="preserve">«О внесении изменений в Решение Екатеринбургской городской Думы </w:t>
      </w:r>
      <w:r w:rsidR="001565D3">
        <w:br/>
        <w:t xml:space="preserve">от 13.11.2007 № 72/48 «Об утверждении Положения </w:t>
      </w:r>
      <w:r w:rsidR="001565D3">
        <w:br/>
        <w:t>«О передаче в аренду объектов муниципального нежилого фонда муниципального образования «город Екатеринбург»</w:t>
      </w:r>
    </w:p>
    <w:p w:rsidR="001565D3" w:rsidRDefault="001565D3" w:rsidP="001565D3">
      <w:pPr>
        <w:widowControl w:val="0"/>
      </w:pPr>
    </w:p>
    <w:p w:rsidR="001565D3" w:rsidRPr="001565D3" w:rsidRDefault="001565D3" w:rsidP="001565D3">
      <w:pPr>
        <w:widowControl w:val="0"/>
      </w:pPr>
      <w:r w:rsidRPr="001565D3">
        <w:t xml:space="preserve">Порядок передачи имущества в аренду определен главой 34 Гражданского кодекса Российской Федерации. При передаче в аренду объектов муниципального нежилого фонда также следует руководствоваться положениями Федеральных законов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</w:t>
      </w:r>
      <w:r>
        <w:br/>
      </w:r>
      <w:r w:rsidRPr="001565D3">
        <w:t xml:space="preserve">«О развитии малого и среднего предпринимательства в Российской Федерации», а также Приказа Федеральной антимонопольной службы </w:t>
      </w:r>
      <w:r>
        <w:br/>
      </w:r>
      <w:r w:rsidRPr="001565D3">
        <w:t>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565D3" w:rsidRDefault="001565D3" w:rsidP="001565D3">
      <w:pPr>
        <w:widowControl w:val="0"/>
      </w:pPr>
      <w:r w:rsidRPr="001565D3">
        <w:t xml:space="preserve">Решение Екатеринбургской городской Думы от 13.11.2007 № 72/48 </w:t>
      </w:r>
      <w:r>
        <w:br/>
      </w:r>
      <w:r w:rsidRPr="001565D3">
        <w:t>«Об утверждении Положения «О передаче в аренду объектов муниципального нежилого фонда муниципального образования «город Екатеринбург» принято в соответствии с перечисленными нормативными правовыми актами и устанавливает единые правила и порядок принятия решений о передаче в аренду объектов муниципального нежилого фонда муниципального образования «город Екатеринбург».</w:t>
      </w:r>
    </w:p>
    <w:p w:rsidR="00CB2123" w:rsidRPr="001565D3" w:rsidRDefault="00CB2123" w:rsidP="001565D3">
      <w:pPr>
        <w:widowControl w:val="0"/>
      </w:pPr>
      <w:r>
        <w:t>Действующая редакция пунктов 2, 7, 18-1 допускает возможность предоставлять в аренду находящ</w:t>
      </w:r>
      <w:r w:rsidR="00712E40">
        <w:t>и</w:t>
      </w:r>
      <w:r>
        <w:t>еся в составе муниципальной казны линейные объекты</w:t>
      </w:r>
      <w:r w:rsidR="000B5A5A">
        <w:t xml:space="preserve"> (уличного (наружного)</w:t>
      </w:r>
      <w:r w:rsidR="000B5A5A" w:rsidRPr="000B5A5A">
        <w:t xml:space="preserve"> </w:t>
      </w:r>
      <w:r w:rsidR="000B5A5A">
        <w:t>освещения, электросетевого хозяйства, линейно-кабельные сооружения)</w:t>
      </w:r>
      <w:r>
        <w:t xml:space="preserve"> для размещения оборудования, предназначенного для оказания услуг связи</w:t>
      </w:r>
      <w:r w:rsidR="00F02A91">
        <w:t>.</w:t>
      </w:r>
    </w:p>
    <w:p w:rsidR="00CB2123" w:rsidRDefault="001565D3" w:rsidP="001565D3">
      <w:pPr>
        <w:widowControl w:val="0"/>
      </w:pPr>
      <w:r w:rsidRPr="001565D3">
        <w:t xml:space="preserve">Изменения, вносимые в Решение Екатеринбургской городской Думы </w:t>
      </w:r>
      <w:r w:rsidRPr="001565D3">
        <w:br/>
        <w:t xml:space="preserve">от 13.11.2007 № 72/48, </w:t>
      </w:r>
      <w:r w:rsidR="00CB2123">
        <w:t>предоставляют</w:t>
      </w:r>
      <w:r w:rsidR="00EA6B5C">
        <w:t xml:space="preserve"> возможност</w:t>
      </w:r>
      <w:r w:rsidR="00F02A91">
        <w:t>ь размещения на указанных объектах иного оборудования, кроме оборудования связи.</w:t>
      </w:r>
      <w:r w:rsidR="00712E40">
        <w:t xml:space="preserve"> Предлагаемые изменения также определяют порядок расчета арендной платы при передаче в аренду сетей инженерно-технического обеспечения (электроснабжения, газоснабжения).</w:t>
      </w:r>
    </w:p>
    <w:p w:rsidR="001565D3" w:rsidRPr="001565D3" w:rsidRDefault="00F43170" w:rsidP="001565D3">
      <w:pPr>
        <w:widowControl w:val="0"/>
      </w:pPr>
      <w:r w:rsidRPr="00F43170">
        <w:rPr>
          <w:bCs/>
        </w:rPr>
        <w:t>В связи с принятием проекта правового акта не потребуется принимать новых правовых актов, вносить изменения в действующие правовые акты, отменять или признавать их утратившими силу.</w:t>
      </w:r>
    </w:p>
    <w:p w:rsidR="001565D3" w:rsidRDefault="001565D3" w:rsidP="001565D3">
      <w:pPr>
        <w:widowControl w:val="0"/>
      </w:pPr>
      <w:r w:rsidRPr="001565D3">
        <w:t>Проект разработан Департаментом по управлению муниципальным имуществом.</w:t>
      </w:r>
    </w:p>
    <w:p w:rsidR="001565D3" w:rsidRPr="001565D3" w:rsidRDefault="001565D3" w:rsidP="001565D3">
      <w:pPr>
        <w:widowControl w:val="0"/>
      </w:pPr>
      <w:r w:rsidRPr="001565D3">
        <w:lastRenderedPageBreak/>
        <w:t xml:space="preserve">Предлагаемый к обсуждению проект решения Екатеринбургской городской Думы «О внесении изменений в Решение Екатеринбургской городской Думы от 13.11.2007 № 72/48 «Об утверждении Положения </w:t>
      </w:r>
      <w:r w:rsidRPr="001565D3">
        <w:br/>
        <w:t>«О передаче в аренду объектов муниципального нежилого фонда муниципального образования «город Екатеринбург» 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1565D3" w:rsidRPr="001565D3" w:rsidRDefault="001565D3" w:rsidP="001565D3">
      <w:pPr>
        <w:widowControl w:val="0"/>
      </w:pPr>
      <w:r w:rsidRPr="001565D3">
        <w:t>Проект решения имеет низкую степень регулирующего воздействия по следующим признакам:</w:t>
      </w:r>
    </w:p>
    <w:p w:rsidR="001565D3" w:rsidRPr="001565D3" w:rsidRDefault="001565D3" w:rsidP="001565D3">
      <w:pPr>
        <w:widowControl w:val="0"/>
      </w:pPr>
      <w:r w:rsidRPr="001565D3">
        <w:t>проект решения не устанавливает новых и не изменяет существующих  обязанностей, запретов и ограничений для субъектов предпринимательской и инвестиционной деятельности;</w:t>
      </w:r>
    </w:p>
    <w:p w:rsidR="001565D3" w:rsidRPr="001565D3" w:rsidRDefault="001565D3" w:rsidP="001565D3">
      <w:pPr>
        <w:widowControl w:val="0"/>
      </w:pPr>
      <w:r w:rsidRPr="001565D3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291461" w:rsidRDefault="001565D3" w:rsidP="00291461">
      <w:pPr>
        <w:widowControl w:val="0"/>
      </w:pPr>
      <w:r w:rsidRPr="001565D3">
        <w:t xml:space="preserve">проект решения содержит изменения, цель которых </w:t>
      </w:r>
      <w:r w:rsidR="008A0E47">
        <w:t xml:space="preserve">– установить </w:t>
      </w:r>
      <w:r w:rsidR="00291461">
        <w:t>возможность размещения на объектах</w:t>
      </w:r>
      <w:r w:rsidR="00291461">
        <w:t xml:space="preserve"> </w:t>
      </w:r>
      <w:r w:rsidR="00291461" w:rsidRPr="008A0E47">
        <w:t>уличного (наружного) освещения, электросетевого хозяйства, линейно-кабельных сооружени</w:t>
      </w:r>
      <w:r w:rsidR="00291461">
        <w:t>ях</w:t>
      </w:r>
      <w:r w:rsidR="00291461">
        <w:t xml:space="preserve"> иного оборудования, кроме оборудования связи. Предлагаемые изменения</w:t>
      </w:r>
      <w:r w:rsidR="00291461">
        <w:t>, а</w:t>
      </w:r>
      <w:r w:rsidR="00291461">
        <w:t xml:space="preserve"> также определ</w:t>
      </w:r>
      <w:r w:rsidR="00291461">
        <w:t>и</w:t>
      </w:r>
      <w:r w:rsidR="00291461">
        <w:t>т</w:t>
      </w:r>
      <w:r w:rsidR="00291461">
        <w:t>ь</w:t>
      </w:r>
      <w:r w:rsidR="00291461">
        <w:t xml:space="preserve"> порядок расчета арендной платы при передаче в аренду сетей инженерно-технического обеспечения (электроснабжения, газоснабжения).</w:t>
      </w:r>
    </w:p>
    <w:p w:rsidR="001565D3" w:rsidRPr="001565D3" w:rsidRDefault="001565D3" w:rsidP="001565D3">
      <w:pPr>
        <w:widowControl w:val="0"/>
      </w:pPr>
      <w:bookmarkStart w:id="0" w:name="_GoBack"/>
      <w:r w:rsidRPr="001565D3">
        <w:t>Муниципальное регулирование проекта решения Екатеринбургской городской Думы «</w:t>
      </w:r>
      <w:r w:rsidR="008A0E47" w:rsidRPr="008A0E47">
        <w:t xml:space="preserve">О внесении изменений в Решение Екатеринбургской городской Думы от 13.11.2007 № 72/48 «Об утверждении Положения </w:t>
      </w:r>
      <w:r w:rsidR="008A0E47" w:rsidRPr="008A0E47">
        <w:br/>
        <w:t>«О передаче в аренду объектов муниципального нежилого фонда муниципального образования «город Екатеринбург</w:t>
      </w:r>
      <w:r w:rsidRPr="001565D3">
        <w:t>» затронет субъект</w:t>
      </w:r>
      <w:r w:rsidR="008A0E47">
        <w:t>ов</w:t>
      </w:r>
      <w:r w:rsidRPr="001565D3">
        <w:t xml:space="preserve"> предпринимательства, осуществляющи</w:t>
      </w:r>
      <w:r w:rsidR="008A0E47">
        <w:t>х</w:t>
      </w:r>
      <w:r w:rsidRPr="001565D3">
        <w:t xml:space="preserve"> деятельность</w:t>
      </w:r>
      <w:r w:rsidR="008A0E47">
        <w:t xml:space="preserve"> с использованием арендованных объектов муниципального нежилого фонда муниципального образования «город Екатеринбург»</w:t>
      </w:r>
      <w:r w:rsidR="00291461">
        <w:t xml:space="preserve"> в виде сооружений: </w:t>
      </w:r>
      <w:r w:rsidR="00291461" w:rsidRPr="008A0E47">
        <w:t>уличного (наружного) освещения, электросетевого хозяйства,</w:t>
      </w:r>
      <w:r w:rsidR="00291461">
        <w:t xml:space="preserve"> других</w:t>
      </w:r>
      <w:r w:rsidR="00291461" w:rsidRPr="008A0E47">
        <w:t xml:space="preserve"> линейно-кабельных сооружени</w:t>
      </w:r>
      <w:r w:rsidR="00291461">
        <w:t>й</w:t>
      </w:r>
      <w:r w:rsidR="008A0E47">
        <w:t>.</w:t>
      </w:r>
    </w:p>
    <w:bookmarkEnd w:id="0"/>
    <w:p w:rsidR="001565D3" w:rsidRPr="001565D3" w:rsidRDefault="001565D3" w:rsidP="001565D3">
      <w:pPr>
        <w:widowControl w:val="0"/>
      </w:pPr>
      <w:r w:rsidRPr="001565D3">
        <w:t>Проект решения не устанавливает дополнительных расходов субъектов предпринимательской деятельности.</w:t>
      </w:r>
    </w:p>
    <w:p w:rsidR="001565D3" w:rsidRDefault="001565D3" w:rsidP="001565D3">
      <w:pPr>
        <w:widowControl w:val="0"/>
      </w:pPr>
      <w:r w:rsidRPr="001565D3">
        <w:t xml:space="preserve">Предлагаемая дата вступления в силу проекта решения – </w:t>
      </w:r>
      <w:r w:rsidR="00291461">
        <w:t>10</w:t>
      </w:r>
      <w:r w:rsidR="0091475A">
        <w:t>.1</w:t>
      </w:r>
      <w:r w:rsidR="00291461">
        <w:t>0</w:t>
      </w:r>
      <w:r w:rsidR="0091475A">
        <w:t>.</w:t>
      </w:r>
      <w:r w:rsidRPr="001565D3">
        <w:t>201</w:t>
      </w:r>
      <w:r w:rsidR="00291461">
        <w:t>7</w:t>
      </w:r>
      <w:r w:rsidRPr="001565D3">
        <w:t>.</w:t>
      </w:r>
    </w:p>
    <w:sectPr w:rsidR="001565D3" w:rsidSect="001565D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03" w:rsidRDefault="003B4B03" w:rsidP="001565D3">
      <w:r>
        <w:separator/>
      </w:r>
    </w:p>
  </w:endnote>
  <w:endnote w:type="continuationSeparator" w:id="0">
    <w:p w:rsidR="003B4B03" w:rsidRDefault="003B4B03" w:rsidP="0015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03" w:rsidRDefault="003B4B03" w:rsidP="001565D3">
      <w:r>
        <w:separator/>
      </w:r>
    </w:p>
  </w:footnote>
  <w:footnote w:type="continuationSeparator" w:id="0">
    <w:p w:rsidR="003B4B03" w:rsidRDefault="003B4B03" w:rsidP="0015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54145"/>
      <w:docPartObj>
        <w:docPartGallery w:val="Page Numbers (Top of Page)"/>
        <w:docPartUnique/>
      </w:docPartObj>
    </w:sdtPr>
    <w:sdtEndPr/>
    <w:sdtContent>
      <w:p w:rsidR="001565D3" w:rsidRDefault="001565D3" w:rsidP="001565D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58"/>
    <w:rsid w:val="000B5A5A"/>
    <w:rsid w:val="001565D3"/>
    <w:rsid w:val="00163B21"/>
    <w:rsid w:val="00291461"/>
    <w:rsid w:val="003B4B03"/>
    <w:rsid w:val="003D4F58"/>
    <w:rsid w:val="004213B2"/>
    <w:rsid w:val="005779DC"/>
    <w:rsid w:val="00712E40"/>
    <w:rsid w:val="008A0E47"/>
    <w:rsid w:val="0091475A"/>
    <w:rsid w:val="009E2B2B"/>
    <w:rsid w:val="00AA26C6"/>
    <w:rsid w:val="00B01B4E"/>
    <w:rsid w:val="00B522D4"/>
    <w:rsid w:val="00CB2123"/>
    <w:rsid w:val="00DE2194"/>
    <w:rsid w:val="00EA6B5C"/>
    <w:rsid w:val="00F02A91"/>
    <w:rsid w:val="00F27989"/>
    <w:rsid w:val="00F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C4B4"/>
  <w15:docId w15:val="{7788F090-494B-40B5-951F-41EB4BF5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5D3"/>
  </w:style>
  <w:style w:type="paragraph" w:styleId="a5">
    <w:name w:val="footer"/>
    <w:basedOn w:val="a"/>
    <w:link w:val="a6"/>
    <w:uiPriority w:val="99"/>
    <w:unhideWhenUsed/>
    <w:rsid w:val="00156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8</cp:revision>
  <dcterms:created xsi:type="dcterms:W3CDTF">2016-09-09T06:55:00Z</dcterms:created>
  <dcterms:modified xsi:type="dcterms:W3CDTF">2017-05-31T06:22:00Z</dcterms:modified>
</cp:coreProperties>
</file>