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Default="00AC7784" w:rsidP="00AC7784">
      <w:pPr>
        <w:widowControl w:val="0"/>
        <w:ind w:firstLine="0"/>
        <w:jc w:val="center"/>
      </w:pPr>
      <w:r>
        <w:t>ПОЯСНИТЕЛЬНАЯ ЗАПИСКА</w:t>
      </w:r>
    </w:p>
    <w:p w:rsidR="00AC7784" w:rsidRDefault="00AC7784" w:rsidP="00AC7784">
      <w:pPr>
        <w:widowControl w:val="0"/>
        <w:ind w:firstLine="0"/>
      </w:pPr>
    </w:p>
    <w:p w:rsidR="00AC7784" w:rsidRDefault="00AC7784" w:rsidP="00AC7784">
      <w:pPr>
        <w:widowControl w:val="0"/>
        <w:ind w:firstLine="0"/>
        <w:jc w:val="center"/>
      </w:pPr>
      <w:r>
        <w:t>о проекте решения Екатеринбургской городской Думы</w:t>
      </w:r>
    </w:p>
    <w:p w:rsidR="00AC7784" w:rsidRDefault="00AC7784" w:rsidP="00AC7784">
      <w:pPr>
        <w:widowControl w:val="0"/>
        <w:ind w:firstLine="0"/>
        <w:jc w:val="center"/>
      </w:pPr>
      <w:r>
        <w:t>«О внесении изменений в Решение Екатеринбургской городской Думы</w:t>
      </w:r>
    </w:p>
    <w:p w:rsidR="00AC7784" w:rsidRDefault="00AC7784" w:rsidP="00AC7784">
      <w:pPr>
        <w:widowControl w:val="0"/>
        <w:ind w:firstLine="0"/>
        <w:jc w:val="center"/>
      </w:pPr>
      <w:r>
        <w:t>от 21.02.2012 № 10/54 «Об утверждении Положения</w:t>
      </w:r>
    </w:p>
    <w:p w:rsidR="00AC7784" w:rsidRDefault="00AC7784" w:rsidP="00AC7784">
      <w:pPr>
        <w:widowControl w:val="0"/>
        <w:ind w:firstLine="0"/>
        <w:jc w:val="center"/>
      </w:pPr>
      <w:r>
        <w:t>«Об особенностях списания муниципального имущества</w:t>
      </w:r>
    </w:p>
    <w:p w:rsidR="00AC7784" w:rsidRDefault="00AC7784" w:rsidP="00AC7784">
      <w:pPr>
        <w:widowControl w:val="0"/>
        <w:ind w:firstLine="0"/>
        <w:jc w:val="center"/>
      </w:pPr>
      <w:r>
        <w:t>муниципального образования «город Екатеринбург»</w:t>
      </w:r>
    </w:p>
    <w:p w:rsidR="00AC7784" w:rsidRDefault="00AC7784" w:rsidP="00AC7784">
      <w:pPr>
        <w:widowControl w:val="0"/>
        <w:ind w:firstLine="0"/>
      </w:pPr>
    </w:p>
    <w:p w:rsidR="00AC7784" w:rsidRPr="00AC7784" w:rsidRDefault="00AC7784" w:rsidP="00AC7784">
      <w:pPr>
        <w:widowControl w:val="0"/>
      </w:pPr>
      <w:r w:rsidRPr="00AC7784">
        <w:t xml:space="preserve">Порядок списания имущества, закрепленного за предприятиями и учреждениями, установлен положениями Федерального закона от 06.12.2014 </w:t>
      </w:r>
      <w:r w:rsidRPr="00AC7784">
        <w:br/>
        <w:t>№ 402-ФЗ «О бухгалтерском учете» и принятыми в соответствии с ним подзаконными нормативными правовыми актами Российской Федерации. Особенности выбытия казенного имущества, регламентируются федеральными нормативными правовыми актами в сфере бюджетного учета.</w:t>
      </w:r>
    </w:p>
    <w:p w:rsidR="00AC7784" w:rsidRPr="00AC7784" w:rsidRDefault="00AC7784" w:rsidP="00AC7784">
      <w:pPr>
        <w:widowControl w:val="0"/>
      </w:pPr>
      <w:r w:rsidRPr="00AC7784">
        <w:t xml:space="preserve">Решение Екатеринбургской городской Думы от 21.02.2012 № 10/54 </w:t>
      </w:r>
      <w:r w:rsidRPr="00AC7784">
        <w:br/>
        <w:t>«Об утверждении Положения «Об особенностях списания муниципального имущества муниципального образования «город Екатеринбург» устанавливает особенности принятия и оформления решений о списании муниципального имущества, учитываемого в составе муниципальной казны муниципального образования «город Екатеринбург», а также имущества, закрепленного за муниципальными унитарными предприятиями и муниципальными учреждениями.</w:t>
      </w:r>
    </w:p>
    <w:p w:rsidR="00AC7784" w:rsidRPr="00AC7784" w:rsidRDefault="00AC7784" w:rsidP="00AC7784">
      <w:pPr>
        <w:widowControl w:val="0"/>
      </w:pPr>
      <w:r w:rsidRPr="00AC7784">
        <w:t>Решение Екатеринбургской городской Думы от 21.02.2012 № 10/54 не применяется при списании кредиторской задолженности и иных финансовых активов.</w:t>
      </w:r>
    </w:p>
    <w:p w:rsidR="00FF325C" w:rsidRDefault="00FF325C" w:rsidP="00FF325C">
      <w:pPr>
        <w:widowControl w:val="0"/>
      </w:pPr>
      <w:r>
        <w:t>Предлагаемые и</w:t>
      </w:r>
      <w:r w:rsidR="00AC7784" w:rsidRPr="00AC7784">
        <w:t>зменения</w:t>
      </w:r>
      <w:r>
        <w:t xml:space="preserve"> </w:t>
      </w:r>
      <w:r w:rsidR="00AC7784" w:rsidRPr="00AC7784">
        <w:t>уточняют</w:t>
      </w:r>
      <w:r>
        <w:t xml:space="preserve"> состав документов, направляемых в Департамент для принятия решения о даче согласия на списание имущества, закрепленного за муниципальными унитарными предприятиями и за муниципальными учреждениями, а также требования к их оформлению. Изменения также учитывают требования </w:t>
      </w:r>
      <w:r w:rsidRPr="00FF325C">
        <w:t>Решени</w:t>
      </w:r>
      <w:r>
        <w:t>я</w:t>
      </w:r>
      <w:r w:rsidRPr="00FF325C">
        <w:t xml:space="preserve"> Екатеринбургской городской Думы от 25.10.2016 </w:t>
      </w:r>
      <w:r>
        <w:t>№</w:t>
      </w:r>
      <w:r w:rsidRPr="00FF325C">
        <w:t xml:space="preserve"> 35/54</w:t>
      </w:r>
      <w:r>
        <w:t xml:space="preserve"> «</w:t>
      </w:r>
      <w:r w:rsidRPr="00FF325C">
        <w:t xml:space="preserve">О внесении изменений в Решение Екатеринбургской городской Думы от 17 февраля 2009 года </w:t>
      </w:r>
      <w:r>
        <w:t>№</w:t>
      </w:r>
      <w:r w:rsidRPr="00FF325C">
        <w:t xml:space="preserve"> 14/72 </w:t>
      </w:r>
      <w:r>
        <w:t>«</w:t>
      </w:r>
      <w:r w:rsidRPr="00FF325C">
        <w:t>Об утверждении структуры Администрации города Екатеринбурга</w:t>
      </w:r>
      <w:r>
        <w:t>».</w:t>
      </w:r>
    </w:p>
    <w:p w:rsidR="00793408" w:rsidRDefault="00793408" w:rsidP="00793408">
      <w:r>
        <w:t>Проект решения Екатеринбургской городской Думы «О внесении изменений в Решение Екатеринбургской городской Думы от 21.02.2012 № 10/54 «Об утверждении Положения «Об особенностях списания муниципального имущества муниципального образования «город Екатеринбург» 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793408" w:rsidRPr="009A6FF9" w:rsidRDefault="00793408" w:rsidP="00793408">
      <w:r w:rsidRPr="009A6FF9">
        <w:t>Проект решения имеет низкую степень регулирующего воздействия по следующим признакам:</w:t>
      </w:r>
    </w:p>
    <w:p w:rsidR="00793408" w:rsidRPr="009A6FF9" w:rsidRDefault="00793408" w:rsidP="00793408">
      <w:r w:rsidRPr="009A6FF9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793408" w:rsidRPr="009A6FF9" w:rsidRDefault="00793408" w:rsidP="00793408">
      <w:r w:rsidRPr="009A6FF9">
        <w:lastRenderedPageBreak/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793408" w:rsidRDefault="00793408" w:rsidP="00793408">
      <w:r w:rsidRPr="009A6FF9">
        <w:t xml:space="preserve">проект решения содержит изменения, цель которых – </w:t>
      </w:r>
      <w:r w:rsidRPr="00AC7784">
        <w:t>уточн</w:t>
      </w:r>
      <w:r>
        <w:t>и</w:t>
      </w:r>
      <w:r w:rsidRPr="00AC7784">
        <w:t>т</w:t>
      </w:r>
      <w:r>
        <w:t xml:space="preserve">ь состав документов, направляемых в Департамент для принятия решения о даче согласия на списание имущества, закрепленного за муниципальными унитарными предприятиями и за муниципальными учреждениями, а также требования к их оформлению, а также учесть требования </w:t>
      </w:r>
      <w:r w:rsidRPr="00FF325C">
        <w:t>Решени</w:t>
      </w:r>
      <w:r>
        <w:t>я</w:t>
      </w:r>
      <w:r w:rsidRPr="00FF325C">
        <w:t xml:space="preserve"> Екатеринбургской городской Думы от 25.10.2016 </w:t>
      </w:r>
      <w:r>
        <w:t>№</w:t>
      </w:r>
      <w:r w:rsidRPr="00FF325C">
        <w:t xml:space="preserve"> 35/54</w:t>
      </w:r>
      <w:r>
        <w:t xml:space="preserve"> «</w:t>
      </w:r>
      <w:r w:rsidRPr="00FF325C">
        <w:t xml:space="preserve">О внесении изменений в Решение Екатеринбургской городской Думы от 17 февраля 2009 года </w:t>
      </w:r>
      <w:r>
        <w:t>№</w:t>
      </w:r>
      <w:r w:rsidRPr="00FF325C">
        <w:t xml:space="preserve"> 14/72 </w:t>
      </w:r>
      <w:r>
        <w:t>«</w:t>
      </w:r>
      <w:r w:rsidRPr="00FF325C">
        <w:t>Об утверждении структуры Администрации города Екатеринбурга</w:t>
      </w:r>
      <w:r>
        <w:t>».</w:t>
      </w:r>
    </w:p>
    <w:p w:rsidR="00FF325C" w:rsidRPr="00FF325C" w:rsidRDefault="00FF325C" w:rsidP="00FF325C">
      <w:pPr>
        <w:widowControl w:val="0"/>
        <w:rPr>
          <w:rFonts w:eastAsia="Times New Roman"/>
          <w:bCs/>
          <w:lang w:eastAsia="ru-RU"/>
        </w:rPr>
      </w:pPr>
      <w:r w:rsidRPr="00FF325C">
        <w:rPr>
          <w:rFonts w:eastAsia="Times New Roman"/>
          <w:bCs/>
          <w:lang w:eastAsia="ru-RU"/>
        </w:rPr>
        <w:t>Принятие проекта не потребует принятия новых муниципальных правовых актов, внесения изменений, отмены, признания утратившими силу или приостановления действия иных муниципальных правовых актов.</w:t>
      </w:r>
    </w:p>
    <w:p w:rsidR="00FF325C" w:rsidRPr="00FF325C" w:rsidRDefault="00FF325C" w:rsidP="00FF325C">
      <w:pPr>
        <w:widowControl w:val="0"/>
        <w:rPr>
          <w:rFonts w:eastAsia="Times New Roman"/>
          <w:bCs/>
          <w:lang w:eastAsia="ru-RU"/>
        </w:rPr>
      </w:pPr>
      <w:r w:rsidRPr="00FF325C">
        <w:rPr>
          <w:rFonts w:eastAsia="Times New Roman"/>
          <w:bCs/>
          <w:lang w:eastAsia="ru-RU"/>
        </w:rPr>
        <w:t xml:space="preserve">Проект прошел внутреннюю антикоррупционную экспертизу, </w:t>
      </w:r>
      <w:proofErr w:type="spellStart"/>
      <w:r w:rsidRPr="00FF325C">
        <w:rPr>
          <w:rFonts w:eastAsia="Times New Roman"/>
          <w:bCs/>
          <w:lang w:eastAsia="ru-RU"/>
        </w:rPr>
        <w:t>коррупциогенных</w:t>
      </w:r>
      <w:proofErr w:type="spellEnd"/>
      <w:r w:rsidRPr="00FF325C">
        <w:rPr>
          <w:rFonts w:eastAsia="Times New Roman"/>
          <w:bCs/>
          <w:lang w:eastAsia="ru-RU"/>
        </w:rPr>
        <w:t xml:space="preserve"> факторов не выявлено.</w:t>
      </w:r>
    </w:p>
    <w:p w:rsidR="00FF325C" w:rsidRPr="00B16547" w:rsidRDefault="00FF325C" w:rsidP="00B16547">
      <w:pPr>
        <w:widowControl w:val="0"/>
        <w:rPr>
          <w:rFonts w:eastAsia="Times New Roman"/>
          <w:lang w:eastAsia="ru-RU"/>
        </w:rPr>
      </w:pPr>
      <w:r w:rsidRPr="00FF325C">
        <w:rPr>
          <w:rFonts w:eastAsia="Times New Roman"/>
          <w:bCs/>
          <w:lang w:eastAsia="ru-RU"/>
        </w:rPr>
        <w:t>Проект разработан Департаментом по управлению муниципальным имуществом.</w:t>
      </w:r>
      <w:bookmarkStart w:id="0" w:name="_GoBack"/>
      <w:bookmarkEnd w:id="0"/>
    </w:p>
    <w:sectPr w:rsidR="00FF325C" w:rsidRPr="00B16547" w:rsidSect="004B3D4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8D" w:rsidRDefault="0055598D" w:rsidP="004B3D4A">
      <w:r>
        <w:separator/>
      </w:r>
    </w:p>
  </w:endnote>
  <w:endnote w:type="continuationSeparator" w:id="0">
    <w:p w:rsidR="0055598D" w:rsidRDefault="0055598D" w:rsidP="004B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8D" w:rsidRDefault="0055598D" w:rsidP="004B3D4A">
      <w:r>
        <w:separator/>
      </w:r>
    </w:p>
  </w:footnote>
  <w:footnote w:type="continuationSeparator" w:id="0">
    <w:p w:rsidR="0055598D" w:rsidRDefault="0055598D" w:rsidP="004B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9495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3D4A" w:rsidRPr="004B3D4A" w:rsidRDefault="004B3D4A" w:rsidP="004B3D4A">
        <w:pPr>
          <w:pStyle w:val="a3"/>
          <w:ind w:firstLine="0"/>
          <w:jc w:val="center"/>
          <w:rPr>
            <w:sz w:val="24"/>
            <w:szCs w:val="24"/>
          </w:rPr>
        </w:pPr>
        <w:r w:rsidRPr="004B3D4A">
          <w:rPr>
            <w:sz w:val="24"/>
            <w:szCs w:val="24"/>
          </w:rPr>
          <w:fldChar w:fldCharType="begin"/>
        </w:r>
        <w:r w:rsidRPr="004B3D4A">
          <w:rPr>
            <w:sz w:val="24"/>
            <w:szCs w:val="24"/>
          </w:rPr>
          <w:instrText>PAGE   \* MERGEFORMAT</w:instrText>
        </w:r>
        <w:r w:rsidRPr="004B3D4A">
          <w:rPr>
            <w:sz w:val="24"/>
            <w:szCs w:val="24"/>
          </w:rPr>
          <w:fldChar w:fldCharType="separate"/>
        </w:r>
        <w:r w:rsidR="00B16547">
          <w:rPr>
            <w:noProof/>
            <w:sz w:val="24"/>
            <w:szCs w:val="24"/>
          </w:rPr>
          <w:t>2</w:t>
        </w:r>
        <w:r w:rsidRPr="004B3D4A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92"/>
    <w:rsid w:val="002769F4"/>
    <w:rsid w:val="00444F32"/>
    <w:rsid w:val="004B3D4A"/>
    <w:rsid w:val="0055598D"/>
    <w:rsid w:val="006C709F"/>
    <w:rsid w:val="00793408"/>
    <w:rsid w:val="00AC7784"/>
    <w:rsid w:val="00B16547"/>
    <w:rsid w:val="00B53BFB"/>
    <w:rsid w:val="00B85888"/>
    <w:rsid w:val="00C82743"/>
    <w:rsid w:val="00CA5592"/>
    <w:rsid w:val="00FE2B70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2D88"/>
  <w15:chartTrackingRefBased/>
  <w15:docId w15:val="{4A91EC8B-228B-4CCD-ACA2-0BD88E7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D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D4A"/>
  </w:style>
  <w:style w:type="paragraph" w:styleId="a5">
    <w:name w:val="footer"/>
    <w:basedOn w:val="a"/>
    <w:link w:val="a6"/>
    <w:uiPriority w:val="99"/>
    <w:unhideWhenUsed/>
    <w:rsid w:val="004B3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5</cp:revision>
  <dcterms:created xsi:type="dcterms:W3CDTF">2017-08-30T04:32:00Z</dcterms:created>
  <dcterms:modified xsi:type="dcterms:W3CDTF">2017-09-12T07:30:00Z</dcterms:modified>
</cp:coreProperties>
</file>